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6943"/>
      </w:tblGrid>
      <w:tr w:rsidR="001633CD" w:rsidRPr="008A2CCA" w:rsidTr="008833B1">
        <w:trPr>
          <w:trHeight w:val="344"/>
        </w:trPr>
        <w:tc>
          <w:tcPr>
            <w:tcW w:w="2240" w:type="dxa"/>
            <w:tcBorders>
              <w:top w:val="single" w:sz="4" w:space="0" w:color="auto"/>
              <w:left w:val="single" w:sz="4" w:space="0" w:color="auto"/>
              <w:bottom w:val="single" w:sz="4" w:space="0" w:color="auto"/>
              <w:right w:val="single" w:sz="4" w:space="0" w:color="auto"/>
            </w:tcBorders>
            <w:vAlign w:val="center"/>
          </w:tcPr>
          <w:p w:rsidR="001633CD" w:rsidRPr="0017560A" w:rsidRDefault="001633CD" w:rsidP="00955A6B">
            <w:pPr>
              <w:pStyle w:val="Nagwek1"/>
              <w:tabs>
                <w:tab w:val="left" w:pos="708"/>
              </w:tabs>
              <w:spacing w:before="60"/>
              <w:rPr>
                <w:rFonts w:ascii="Times New Roman" w:hAnsi="Times New Roman" w:cs="Arial"/>
                <w:b w:val="0"/>
                <w:sz w:val="24"/>
                <w:szCs w:val="24"/>
                <w:lang w:val="pl-PL" w:eastAsia="pl-PL"/>
              </w:rPr>
            </w:pPr>
            <w:r>
              <w:rPr>
                <w:sz w:val="16"/>
                <w:szCs w:val="16"/>
              </w:rPr>
              <w:br w:type="page"/>
            </w:r>
            <w:r w:rsidRPr="0017560A">
              <w:rPr>
                <w:rFonts w:ascii="Times New Roman" w:hAnsi="Times New Roman" w:cs="Arial"/>
                <w:sz w:val="24"/>
                <w:szCs w:val="24"/>
                <w:lang w:val="pl-PL" w:eastAsia="pl-PL"/>
              </w:rPr>
              <w:br w:type="page"/>
            </w:r>
            <w:r w:rsidRPr="0017560A">
              <w:rPr>
                <w:rFonts w:ascii="Times New Roman" w:hAnsi="Times New Roman" w:cs="Arial"/>
                <w:sz w:val="24"/>
                <w:szCs w:val="24"/>
                <w:lang w:val="pl-PL" w:eastAsia="pl-PL"/>
              </w:rPr>
              <w:br w:type="page"/>
            </w:r>
            <w:r w:rsidRPr="0017560A">
              <w:rPr>
                <w:rFonts w:ascii="Times New Roman" w:hAnsi="Times New Roman" w:cs="Arial"/>
                <w:b w:val="0"/>
                <w:sz w:val="24"/>
                <w:szCs w:val="24"/>
                <w:lang w:val="pl-PL" w:eastAsia="pl-PL"/>
              </w:rPr>
              <w:t xml:space="preserve">ZAŁĄCZNIK NR </w:t>
            </w:r>
            <w:r w:rsidR="00955A6B">
              <w:rPr>
                <w:rFonts w:ascii="Times New Roman" w:hAnsi="Times New Roman" w:cs="Arial"/>
                <w:b w:val="0"/>
                <w:sz w:val="24"/>
                <w:szCs w:val="24"/>
                <w:lang w:val="pl-PL" w:eastAsia="pl-PL"/>
              </w:rPr>
              <w:t>4</w:t>
            </w:r>
          </w:p>
        </w:tc>
        <w:tc>
          <w:tcPr>
            <w:tcW w:w="6943" w:type="dxa"/>
            <w:tcBorders>
              <w:top w:val="single" w:sz="4" w:space="0" w:color="auto"/>
              <w:left w:val="single" w:sz="4" w:space="0" w:color="auto"/>
              <w:bottom w:val="single" w:sz="4" w:space="0" w:color="auto"/>
              <w:right w:val="single" w:sz="4" w:space="0" w:color="auto"/>
            </w:tcBorders>
            <w:vAlign w:val="center"/>
          </w:tcPr>
          <w:p w:rsidR="001633CD" w:rsidRPr="00576443" w:rsidRDefault="001633CD" w:rsidP="008833B1">
            <w:pPr>
              <w:pStyle w:val="Nagwek1"/>
              <w:tabs>
                <w:tab w:val="left" w:pos="708"/>
              </w:tabs>
              <w:rPr>
                <w:rFonts w:ascii="Times New Roman" w:hAnsi="Times New Roman"/>
                <w:b w:val="0"/>
                <w:sz w:val="24"/>
                <w:szCs w:val="24"/>
                <w:lang w:val="pl-PL" w:eastAsia="pl-PL"/>
              </w:rPr>
            </w:pPr>
            <w:r w:rsidRPr="00576443">
              <w:rPr>
                <w:rFonts w:ascii="Times New Roman" w:hAnsi="Times New Roman"/>
                <w:b w:val="0"/>
                <w:sz w:val="24"/>
                <w:szCs w:val="24"/>
              </w:rPr>
              <w:t>OŚWIADCZENIE O BRAKU PODSTAW DO WYKLUCZENIA / I SPEŁNIENIA WARUNKÓW UDZIAŁU W POSTĘPOWANIU</w:t>
            </w:r>
          </w:p>
        </w:tc>
      </w:tr>
    </w:tbl>
    <w:p w:rsidR="001633CD" w:rsidRPr="008A2CCA" w:rsidRDefault="001633CD" w:rsidP="001633CD"/>
    <w:p w:rsidR="001633CD" w:rsidRPr="008A2CCA" w:rsidRDefault="001633CD" w:rsidP="001633CD"/>
    <w:p w:rsidR="001633CD" w:rsidRPr="008A2CCA" w:rsidRDefault="001633CD" w:rsidP="001633CD">
      <w:pPr>
        <w:rPr>
          <w:sz w:val="16"/>
          <w:szCs w:val="16"/>
        </w:rPr>
      </w:pPr>
      <w:r w:rsidRPr="008A2CCA">
        <w:rPr>
          <w:sz w:val="16"/>
          <w:szCs w:val="16"/>
        </w:rPr>
        <w:t xml:space="preserve">............................................................................. </w:t>
      </w:r>
    </w:p>
    <w:p w:rsidR="001633CD" w:rsidRPr="005B12FD" w:rsidRDefault="001633CD" w:rsidP="001633CD">
      <w:pPr>
        <w:rPr>
          <w:sz w:val="16"/>
          <w:szCs w:val="16"/>
        </w:rPr>
      </w:pPr>
      <w:r w:rsidRPr="008A2CCA">
        <w:rPr>
          <w:sz w:val="16"/>
          <w:szCs w:val="16"/>
        </w:rPr>
        <w:t xml:space="preserve">                      (pieczątka  firmy)</w:t>
      </w:r>
    </w:p>
    <w:p w:rsidR="001633CD" w:rsidRPr="008A2CCA" w:rsidRDefault="001633CD" w:rsidP="001633CD">
      <w:pPr>
        <w:pStyle w:val="Nagwek1"/>
        <w:tabs>
          <w:tab w:val="left" w:pos="708"/>
        </w:tabs>
        <w:spacing w:after="240"/>
        <w:jc w:val="center"/>
        <w:rPr>
          <w:rFonts w:ascii="Times New Roman" w:hAnsi="Times New Roman"/>
          <w:spacing w:val="22"/>
          <w:sz w:val="24"/>
          <w:szCs w:val="24"/>
        </w:rPr>
      </w:pPr>
      <w:r w:rsidRPr="008A2CCA">
        <w:rPr>
          <w:rFonts w:ascii="Times New Roman" w:hAnsi="Times New Roman"/>
          <w:spacing w:val="22"/>
          <w:sz w:val="24"/>
          <w:szCs w:val="24"/>
        </w:rPr>
        <w:t>OŚWIADCZENIE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633CD" w:rsidRPr="004C33E9" w:rsidTr="00937307">
        <w:trPr>
          <w:trHeight w:val="429"/>
        </w:trPr>
        <w:tc>
          <w:tcPr>
            <w:tcW w:w="9781" w:type="dxa"/>
            <w:vAlign w:val="bottom"/>
          </w:tcPr>
          <w:p w:rsidR="001633CD" w:rsidRPr="004230AF" w:rsidRDefault="001633CD" w:rsidP="004230AF">
            <w:pPr>
              <w:spacing w:after="60"/>
              <w:jc w:val="center"/>
              <w:rPr>
                <w:rFonts w:ascii="Times New Roman" w:hAnsi="Times New Roman" w:cs="Times New Roman"/>
                <w:sz w:val="24"/>
                <w:szCs w:val="24"/>
              </w:rPr>
            </w:pPr>
            <w:r w:rsidRPr="00937307">
              <w:rPr>
                <w:rFonts w:ascii="Times New Roman" w:hAnsi="Times New Roman" w:cs="Times New Roman"/>
                <w:sz w:val="24"/>
                <w:szCs w:val="24"/>
              </w:rPr>
              <w:t xml:space="preserve">Przystępując do postępowania na </w:t>
            </w:r>
            <w:r w:rsidR="0090762A" w:rsidRPr="0090762A">
              <w:rPr>
                <w:rFonts w:ascii="Times New Roman" w:hAnsi="Times New Roman" w:cs="Times New Roman"/>
                <w:sz w:val="24"/>
                <w:szCs w:val="24"/>
              </w:rPr>
              <w:t>Świadczenie usług pocz</w:t>
            </w:r>
            <w:r w:rsidR="004230AF">
              <w:rPr>
                <w:rFonts w:ascii="Times New Roman" w:hAnsi="Times New Roman" w:cs="Times New Roman"/>
                <w:sz w:val="24"/>
                <w:szCs w:val="24"/>
              </w:rPr>
              <w:t>towych/</w:t>
            </w:r>
            <w:proofErr w:type="spellStart"/>
            <w:r w:rsidR="004230AF">
              <w:rPr>
                <w:rFonts w:ascii="Times New Roman" w:hAnsi="Times New Roman" w:cs="Times New Roman"/>
                <w:sz w:val="24"/>
                <w:szCs w:val="24"/>
              </w:rPr>
              <w:t>niepocztowych</w:t>
            </w:r>
            <w:proofErr w:type="spellEnd"/>
            <w:r w:rsidR="004230AF">
              <w:rPr>
                <w:rFonts w:ascii="Times New Roman" w:hAnsi="Times New Roman" w:cs="Times New Roman"/>
                <w:sz w:val="24"/>
                <w:szCs w:val="24"/>
              </w:rPr>
              <w:t xml:space="preserve"> oraz usług</w:t>
            </w:r>
            <w:r w:rsidR="0090762A" w:rsidRPr="0090762A">
              <w:rPr>
                <w:rFonts w:ascii="Times New Roman" w:hAnsi="Times New Roman" w:cs="Times New Roman"/>
                <w:sz w:val="24"/>
                <w:szCs w:val="24"/>
              </w:rPr>
              <w:t xml:space="preserve"> odbioru/zwrotu nadanych przesyłek na potrzeby Urz</w:t>
            </w:r>
            <w:r w:rsidR="004230AF">
              <w:rPr>
                <w:rFonts w:ascii="Times New Roman" w:hAnsi="Times New Roman" w:cs="Times New Roman"/>
                <w:sz w:val="24"/>
                <w:szCs w:val="24"/>
              </w:rPr>
              <w:t xml:space="preserve">ędu Statystycznego w Gdańsku </w:t>
            </w:r>
            <w:r w:rsidR="004230AF">
              <w:rPr>
                <w:rFonts w:ascii="Times New Roman" w:hAnsi="Times New Roman" w:cs="Times New Roman"/>
                <w:sz w:val="24"/>
                <w:szCs w:val="24"/>
              </w:rPr>
              <w:br/>
              <w:t xml:space="preserve">i </w:t>
            </w:r>
            <w:r w:rsidR="0090762A" w:rsidRPr="0090762A">
              <w:rPr>
                <w:rFonts w:ascii="Times New Roman" w:hAnsi="Times New Roman" w:cs="Times New Roman"/>
                <w:sz w:val="24"/>
                <w:szCs w:val="24"/>
              </w:rPr>
              <w:t>oddziałów w terenie</w:t>
            </w:r>
          </w:p>
        </w:tc>
      </w:tr>
      <w:tr w:rsidR="001633CD" w:rsidRPr="004C33E9" w:rsidTr="008833B1">
        <w:trPr>
          <w:trHeight w:val="429"/>
        </w:trPr>
        <w:tc>
          <w:tcPr>
            <w:tcW w:w="9781" w:type="dxa"/>
            <w:vAlign w:val="bottom"/>
          </w:tcPr>
          <w:p w:rsidR="001633CD" w:rsidRPr="001633CD" w:rsidRDefault="001633CD" w:rsidP="008833B1">
            <w:pPr>
              <w:spacing w:after="40"/>
              <w:rPr>
                <w:rFonts w:ascii="Times New Roman" w:hAnsi="Times New Roman" w:cs="Times New Roman"/>
              </w:rPr>
            </w:pPr>
            <w:r w:rsidRPr="001633CD">
              <w:rPr>
                <w:rFonts w:ascii="Times New Roman" w:hAnsi="Times New Roman" w:cs="Times New Roman"/>
              </w:rPr>
              <w:t>działając w imieniu Wykonawcy:……………………………………………………………………………</w:t>
            </w:r>
            <w:r w:rsidRPr="001633CD">
              <w:rPr>
                <w:rFonts w:ascii="Times New Roman" w:hAnsi="Times New Roman" w:cs="Times New Roman"/>
              </w:rPr>
              <w:br/>
            </w:r>
            <w:r w:rsidRPr="001633CD">
              <w:rPr>
                <w:rFonts w:ascii="Times New Roman" w:hAnsi="Times New Roman" w:cs="Times New Roman"/>
                <w:i/>
                <w:sz w:val="18"/>
                <w:szCs w:val="18"/>
              </w:rPr>
              <w:t xml:space="preserve">                                                                                                (podać nazwę i adres Wykonawcy</w:t>
            </w:r>
            <w:r w:rsidRPr="001633CD">
              <w:rPr>
                <w:rFonts w:ascii="Times New Roman" w:hAnsi="Times New Roman" w:cs="Times New Roman"/>
              </w:rPr>
              <w:t>)</w:t>
            </w:r>
          </w:p>
        </w:tc>
      </w:tr>
      <w:tr w:rsidR="001633CD" w:rsidRPr="004C33E9" w:rsidTr="008833B1">
        <w:trPr>
          <w:trHeight w:val="803"/>
        </w:trPr>
        <w:tc>
          <w:tcPr>
            <w:tcW w:w="9781" w:type="dxa"/>
            <w:vAlign w:val="center"/>
          </w:tcPr>
          <w:p w:rsidR="001633CD" w:rsidRPr="001633CD" w:rsidRDefault="001633CD" w:rsidP="008833B1">
            <w:pPr>
              <w:spacing w:after="40"/>
              <w:jc w:val="center"/>
              <w:rPr>
                <w:rFonts w:ascii="Times New Roman" w:hAnsi="Times New Roman" w:cs="Times New Roman"/>
                <w:b/>
                <w:sz w:val="20"/>
                <w:szCs w:val="20"/>
              </w:rPr>
            </w:pPr>
            <w:r w:rsidRPr="001633CD">
              <w:rPr>
                <w:rFonts w:ascii="Times New Roman" w:hAnsi="Times New Roman" w:cs="Times New Roman"/>
              </w:rPr>
              <w:t>Oświadczam, że na dzień składania ofert  nie podlegam wykluczeniu z postępowania</w:t>
            </w:r>
            <w:r w:rsidRPr="001633CD">
              <w:rPr>
                <w:rFonts w:ascii="Times New Roman" w:hAnsi="Times New Roman" w:cs="Times New Roman"/>
                <w:color w:val="008000"/>
              </w:rPr>
              <w:t xml:space="preserve"> </w:t>
            </w:r>
            <w:r w:rsidRPr="001633CD">
              <w:rPr>
                <w:rFonts w:ascii="Times New Roman" w:hAnsi="Times New Roman" w:cs="Times New Roman"/>
              </w:rPr>
              <w:t>i spełniam warunki udziału w postępowaniu</w:t>
            </w:r>
            <w:r w:rsidRPr="001633CD">
              <w:rPr>
                <w:rFonts w:ascii="Times New Roman" w:hAnsi="Times New Roman" w:cs="Times New Roman"/>
                <w:b/>
                <w:sz w:val="20"/>
                <w:szCs w:val="20"/>
              </w:rPr>
              <w:t>.</w:t>
            </w:r>
          </w:p>
        </w:tc>
      </w:tr>
      <w:tr w:rsidR="001633CD" w:rsidRPr="004C33E9" w:rsidTr="00D040BA">
        <w:trPr>
          <w:trHeight w:val="50"/>
        </w:trPr>
        <w:tc>
          <w:tcPr>
            <w:tcW w:w="9781" w:type="dxa"/>
            <w:vAlign w:val="bottom"/>
          </w:tcPr>
          <w:p w:rsidR="001633CD" w:rsidRPr="00937307" w:rsidRDefault="001633CD" w:rsidP="00D040BA">
            <w:pPr>
              <w:spacing w:after="40"/>
              <w:rPr>
                <w:rFonts w:ascii="Times New Roman" w:hAnsi="Times New Roman" w:cs="Times New Roman"/>
                <w:sz w:val="24"/>
                <w:szCs w:val="24"/>
              </w:rPr>
            </w:pPr>
            <w:r w:rsidRPr="00937307">
              <w:rPr>
                <w:rFonts w:ascii="Times New Roman" w:hAnsi="Times New Roman" w:cs="Times New Roman"/>
                <w:sz w:val="24"/>
                <w:szCs w:val="24"/>
              </w:rPr>
              <w:t xml:space="preserve">W przedmiotowym postępowaniu Zamawiający zgodnie z art. 24 ust. 1 pkt. 12-23 ustawy </w:t>
            </w:r>
            <w:proofErr w:type="spellStart"/>
            <w:r w:rsidRPr="00937307">
              <w:rPr>
                <w:rFonts w:ascii="Times New Roman" w:hAnsi="Times New Roman" w:cs="Times New Roman"/>
                <w:sz w:val="24"/>
                <w:szCs w:val="24"/>
              </w:rPr>
              <w:t>P</w:t>
            </w:r>
            <w:r w:rsidR="009E0ADB">
              <w:rPr>
                <w:rFonts w:ascii="Times New Roman" w:hAnsi="Times New Roman" w:cs="Times New Roman"/>
                <w:sz w:val="24"/>
                <w:szCs w:val="24"/>
              </w:rPr>
              <w:t>zp</w:t>
            </w:r>
            <w:proofErr w:type="spellEnd"/>
            <w:r w:rsidRPr="00937307">
              <w:rPr>
                <w:rFonts w:ascii="Times New Roman" w:hAnsi="Times New Roman" w:cs="Times New Roman"/>
                <w:sz w:val="24"/>
                <w:szCs w:val="24"/>
              </w:rPr>
              <w:t xml:space="preserve"> wykluczy:</w:t>
            </w:r>
          </w:p>
          <w:p w:rsidR="001633CD" w:rsidRPr="00937307" w:rsidRDefault="001633CD" w:rsidP="00D040BA">
            <w:pPr>
              <w:pStyle w:val="Akapitzlist"/>
              <w:numPr>
                <w:ilvl w:val="0"/>
                <w:numId w:val="2"/>
              </w:numPr>
              <w:spacing w:after="40"/>
              <w:ind w:left="459" w:hanging="425"/>
              <w:contextualSpacing w:val="0"/>
              <w:rPr>
                <w:bCs/>
                <w:szCs w:val="24"/>
              </w:rPr>
            </w:pPr>
            <w:r w:rsidRPr="00937307">
              <w:rPr>
                <w:bCs/>
                <w:szCs w:val="24"/>
              </w:rPr>
              <w:t>wykonawcę, który nie wykazał spełniania warunków udziału w postępowaniu lub nie został zaproszony do negocjacji lub złożenia ofert wstępnych albo ofert, lub nie wykazał braku podstaw wykluczenia;</w:t>
            </w:r>
          </w:p>
          <w:p w:rsidR="001633CD" w:rsidRPr="00937307" w:rsidRDefault="001633CD" w:rsidP="005E20FF">
            <w:pPr>
              <w:pStyle w:val="Akapitzlist"/>
              <w:numPr>
                <w:ilvl w:val="0"/>
                <w:numId w:val="2"/>
              </w:numPr>
              <w:spacing w:after="40"/>
              <w:ind w:left="459" w:hanging="425"/>
              <w:contextualSpacing w:val="0"/>
              <w:jc w:val="both"/>
              <w:rPr>
                <w:bCs/>
                <w:szCs w:val="24"/>
              </w:rPr>
            </w:pPr>
            <w:r w:rsidRPr="00937307">
              <w:rPr>
                <w:bCs/>
                <w:szCs w:val="24"/>
              </w:rPr>
              <w:t>wykonawcę będącego osobą fizyczną, którego prawomocnie skazano za przestępstwo</w:t>
            </w:r>
            <w:r w:rsidR="005E20FF" w:rsidRPr="005E20FF">
              <w:rPr>
                <w:bCs/>
                <w:szCs w:val="24"/>
              </w:rPr>
              <w:t xml:space="preserve">, </w:t>
            </w:r>
            <w:r w:rsidR="005E20FF">
              <w:rPr>
                <w:spacing w:val="-2"/>
                <w:szCs w:val="24"/>
              </w:rPr>
              <w:t>z </w:t>
            </w:r>
            <w:r w:rsidR="005E20FF" w:rsidRPr="005E20FF">
              <w:rPr>
                <w:spacing w:val="-2"/>
                <w:szCs w:val="24"/>
              </w:rPr>
              <w:t>zastrzeżeniem art. 24 ust. 1 pkt 13 lit. d, oraz w przypadku, o którym mowa w art. 24 ust. 1 pkt 14, jeżeli osoba, o której mowa w tym przepisie została skazana za przestępstwo wymienione w art. 24 ust. 1 pkt 13 lit. d.</w:t>
            </w:r>
            <w:r w:rsidRPr="00937307">
              <w:rPr>
                <w:bCs/>
                <w:szCs w:val="24"/>
              </w:rPr>
              <w:t>:</w:t>
            </w:r>
          </w:p>
          <w:p w:rsidR="001633CD" w:rsidRPr="00937307" w:rsidRDefault="001633CD" w:rsidP="00D040BA">
            <w:pPr>
              <w:pStyle w:val="Akapitzlist"/>
              <w:numPr>
                <w:ilvl w:val="0"/>
                <w:numId w:val="3"/>
              </w:numPr>
              <w:spacing w:after="40"/>
              <w:rPr>
                <w:bCs/>
                <w:szCs w:val="24"/>
              </w:rPr>
            </w:pPr>
            <w:r w:rsidRPr="00937307">
              <w:rPr>
                <w:bCs/>
                <w:szCs w:val="24"/>
              </w:rPr>
              <w:t>o którym mowa w</w:t>
            </w:r>
            <w:r w:rsidRPr="00937307">
              <w:rPr>
                <w:bCs/>
                <w:szCs w:val="24"/>
              </w:rPr>
              <w:softHyphen/>
              <w:t xml:space="preserve"> art. 165a, art. 181–188, art. 189a, art. 218–221, art. 228–230a, art. 250a, art. 258 lub art. 270–309 ustawy z dnia 6 czerwca 1997 r. – Kodeks karny (Dz. U. Nr 88, poz. 553, z </w:t>
            </w:r>
            <w:proofErr w:type="spellStart"/>
            <w:r w:rsidRPr="00937307">
              <w:rPr>
                <w:bCs/>
                <w:szCs w:val="24"/>
              </w:rPr>
              <w:t>późn</w:t>
            </w:r>
            <w:proofErr w:type="spellEnd"/>
            <w:r w:rsidRPr="00937307">
              <w:rPr>
                <w:bCs/>
                <w:szCs w:val="24"/>
              </w:rPr>
              <w:t>. zm.) lub</w:t>
            </w:r>
            <w:r w:rsidRPr="00937307">
              <w:rPr>
                <w:bCs/>
                <w:szCs w:val="24"/>
              </w:rPr>
              <w:softHyphen/>
              <w:t xml:space="preserve"> art. 46 lub art. 48 ustawy z dnia 25 czerwca 2010 r. o sporcie (Dz. U. z 2016 r. poz. 176),</w:t>
            </w:r>
          </w:p>
          <w:p w:rsidR="001633CD" w:rsidRPr="00937307" w:rsidRDefault="001633CD" w:rsidP="00D040BA">
            <w:pPr>
              <w:pStyle w:val="Akapitzlist"/>
              <w:numPr>
                <w:ilvl w:val="0"/>
                <w:numId w:val="3"/>
              </w:numPr>
              <w:spacing w:after="40"/>
              <w:rPr>
                <w:bCs/>
                <w:szCs w:val="24"/>
              </w:rPr>
            </w:pPr>
            <w:r w:rsidRPr="00937307">
              <w:rPr>
                <w:bCs/>
                <w:szCs w:val="24"/>
              </w:rPr>
              <w:t>o charakterze terrorystycznym, o którym mowa w art. 115 § 20 ustawy z dnia 6 czerwca 1997 r. – Kodeks karny,</w:t>
            </w:r>
          </w:p>
          <w:p w:rsidR="001633CD" w:rsidRPr="00937307" w:rsidRDefault="001633CD" w:rsidP="00D040BA">
            <w:pPr>
              <w:pStyle w:val="Akapitzlist"/>
              <w:numPr>
                <w:ilvl w:val="0"/>
                <w:numId w:val="3"/>
              </w:numPr>
              <w:spacing w:after="40"/>
              <w:rPr>
                <w:bCs/>
                <w:szCs w:val="24"/>
              </w:rPr>
            </w:pPr>
            <w:r w:rsidRPr="00937307">
              <w:rPr>
                <w:bCs/>
                <w:szCs w:val="24"/>
              </w:rPr>
              <w:t>skarbowe,</w:t>
            </w:r>
          </w:p>
          <w:p w:rsidR="001633CD" w:rsidRPr="00937307" w:rsidRDefault="001633CD" w:rsidP="00D040BA">
            <w:pPr>
              <w:pStyle w:val="Akapitzlist"/>
              <w:numPr>
                <w:ilvl w:val="0"/>
                <w:numId w:val="3"/>
              </w:numPr>
              <w:spacing w:after="40"/>
              <w:rPr>
                <w:bCs/>
                <w:szCs w:val="24"/>
              </w:rPr>
            </w:pPr>
            <w:r w:rsidRPr="00937307">
              <w:rPr>
                <w:bCs/>
                <w:szCs w:val="24"/>
              </w:rPr>
              <w:t>o którym mowa w art. 9 lub art. 10 ustawy z dnia 15 czerwca 2012 r. o skutkach powierzania wykonywania pracy cudzoziemcom przebywającym wbrew przepisom na terytorium Rzeczypospolitej Polskiej (Dz. U. poz. 769);</w:t>
            </w:r>
          </w:p>
          <w:p w:rsidR="001633CD" w:rsidRPr="00937307" w:rsidRDefault="001633CD" w:rsidP="00D040BA">
            <w:pPr>
              <w:pStyle w:val="Akapitzlist"/>
              <w:numPr>
                <w:ilvl w:val="0"/>
                <w:numId w:val="2"/>
              </w:numPr>
              <w:spacing w:after="40"/>
              <w:ind w:left="459"/>
              <w:contextualSpacing w:val="0"/>
              <w:rPr>
                <w:bCs/>
                <w:szCs w:val="24"/>
              </w:rPr>
            </w:pPr>
            <w:r w:rsidRPr="00937307">
              <w:rPr>
                <w:bCs/>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633CD" w:rsidRPr="00937307" w:rsidRDefault="001633CD" w:rsidP="00D040BA">
            <w:pPr>
              <w:pStyle w:val="Akapitzlist"/>
              <w:numPr>
                <w:ilvl w:val="0"/>
                <w:numId w:val="2"/>
              </w:numPr>
              <w:spacing w:after="40"/>
              <w:ind w:left="459"/>
              <w:contextualSpacing w:val="0"/>
              <w:rPr>
                <w:bCs/>
                <w:szCs w:val="24"/>
              </w:rPr>
            </w:pPr>
            <w:r w:rsidRPr="00937307">
              <w:rPr>
                <w:bCs/>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633CD" w:rsidRPr="00937307" w:rsidRDefault="001633CD" w:rsidP="00D040BA">
            <w:pPr>
              <w:pStyle w:val="Akapitzlist"/>
              <w:numPr>
                <w:ilvl w:val="0"/>
                <w:numId w:val="2"/>
              </w:numPr>
              <w:spacing w:after="40"/>
              <w:ind w:left="459"/>
              <w:contextualSpacing w:val="0"/>
              <w:rPr>
                <w:bCs/>
                <w:szCs w:val="24"/>
              </w:rPr>
            </w:pPr>
            <w:r w:rsidRPr="00937307">
              <w:rPr>
                <w:bCs/>
                <w:szCs w:val="24"/>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1633CD" w:rsidRPr="00937307" w:rsidRDefault="001633CD" w:rsidP="00D040BA">
            <w:pPr>
              <w:pStyle w:val="Akapitzlist"/>
              <w:numPr>
                <w:ilvl w:val="0"/>
                <w:numId w:val="2"/>
              </w:numPr>
              <w:spacing w:after="40"/>
              <w:ind w:left="459"/>
              <w:contextualSpacing w:val="0"/>
              <w:rPr>
                <w:bCs/>
                <w:szCs w:val="24"/>
              </w:rPr>
            </w:pPr>
            <w:r w:rsidRPr="00937307">
              <w:rPr>
                <w:bCs/>
                <w:szCs w:val="24"/>
              </w:rPr>
              <w:lastRenderedPageBreak/>
              <w:t>wykonawcę, który w wyniku lekkomyślności lub niedbalstwa przedstawił informacje wprowadzające w błąd zamawiającego, mogące mieć istotny wpływ na decyzje podejmowane przez zamawiającego w postępowaniu</w:t>
            </w:r>
            <w:r w:rsidRPr="00937307">
              <w:rPr>
                <w:b/>
                <w:bCs/>
                <w:szCs w:val="24"/>
              </w:rPr>
              <w:t xml:space="preserve"> </w:t>
            </w:r>
            <w:r w:rsidRPr="00937307">
              <w:rPr>
                <w:bCs/>
                <w:szCs w:val="24"/>
              </w:rPr>
              <w:t>o udzielenie zamówienia;</w:t>
            </w:r>
          </w:p>
          <w:p w:rsidR="001633CD" w:rsidRPr="00937307" w:rsidRDefault="001633CD" w:rsidP="00165AB3">
            <w:pPr>
              <w:pStyle w:val="Akapitzlist"/>
              <w:numPr>
                <w:ilvl w:val="0"/>
                <w:numId w:val="2"/>
              </w:numPr>
              <w:spacing w:after="40"/>
              <w:ind w:left="459"/>
              <w:contextualSpacing w:val="0"/>
              <w:jc w:val="both"/>
              <w:rPr>
                <w:bCs/>
                <w:szCs w:val="24"/>
              </w:rPr>
            </w:pPr>
            <w:r w:rsidRPr="00937307">
              <w:rPr>
                <w:bCs/>
                <w:szCs w:val="24"/>
              </w:rPr>
              <w:t>wykonawcę, który bezprawnie wpływał lub próbował wpłynąć na czynności zamawiającego lub pozyskać informacje poufne, mogące dać mu przewagę w postępowaniu o udzielenie zamówienia;</w:t>
            </w:r>
          </w:p>
          <w:p w:rsidR="001633CD" w:rsidRPr="00937307" w:rsidRDefault="001633CD" w:rsidP="00165AB3">
            <w:pPr>
              <w:pStyle w:val="Akapitzlist"/>
              <w:numPr>
                <w:ilvl w:val="0"/>
                <w:numId w:val="2"/>
              </w:numPr>
              <w:spacing w:after="40"/>
              <w:ind w:left="459"/>
              <w:contextualSpacing w:val="0"/>
              <w:jc w:val="both"/>
              <w:rPr>
                <w:bCs/>
                <w:szCs w:val="24"/>
              </w:rPr>
            </w:pPr>
            <w:r w:rsidRPr="00937307">
              <w:rPr>
                <w:bCs/>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633CD" w:rsidRPr="00937307" w:rsidRDefault="001633CD" w:rsidP="00165AB3">
            <w:pPr>
              <w:pStyle w:val="Akapitzlist"/>
              <w:numPr>
                <w:ilvl w:val="0"/>
                <w:numId w:val="2"/>
              </w:numPr>
              <w:spacing w:after="40"/>
              <w:ind w:left="459"/>
              <w:contextualSpacing w:val="0"/>
              <w:jc w:val="both"/>
              <w:rPr>
                <w:bCs/>
                <w:szCs w:val="24"/>
              </w:rPr>
            </w:pPr>
            <w:r w:rsidRPr="00937307">
              <w:rPr>
                <w:bCs/>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1633CD" w:rsidRPr="00937307" w:rsidRDefault="001633CD" w:rsidP="00165AB3">
            <w:pPr>
              <w:pStyle w:val="Akapitzlist"/>
              <w:numPr>
                <w:ilvl w:val="0"/>
                <w:numId w:val="2"/>
              </w:numPr>
              <w:spacing w:after="40"/>
              <w:ind w:left="459"/>
              <w:contextualSpacing w:val="0"/>
              <w:jc w:val="both"/>
              <w:rPr>
                <w:bCs/>
                <w:szCs w:val="24"/>
              </w:rPr>
            </w:pPr>
            <w:r w:rsidRPr="00937307">
              <w:rPr>
                <w:bCs/>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1633CD" w:rsidRPr="00937307" w:rsidRDefault="001633CD" w:rsidP="00165AB3">
            <w:pPr>
              <w:pStyle w:val="Akapitzlist"/>
              <w:numPr>
                <w:ilvl w:val="0"/>
                <w:numId w:val="2"/>
              </w:numPr>
              <w:spacing w:after="40"/>
              <w:ind w:left="459"/>
              <w:contextualSpacing w:val="0"/>
              <w:jc w:val="both"/>
              <w:rPr>
                <w:bCs/>
                <w:szCs w:val="24"/>
              </w:rPr>
            </w:pPr>
            <w:r w:rsidRPr="00937307">
              <w:rPr>
                <w:bCs/>
                <w:szCs w:val="24"/>
              </w:rPr>
              <w:t>wykonawcę, wobec którego orzeczono tytułem środka zapobiegawczego zakaz ubiegania się o zamówienia publiczne;</w:t>
            </w:r>
          </w:p>
          <w:p w:rsidR="001633CD" w:rsidRPr="00937307" w:rsidRDefault="001633CD" w:rsidP="00165AB3">
            <w:pPr>
              <w:pStyle w:val="Akapitzlist"/>
              <w:numPr>
                <w:ilvl w:val="0"/>
                <w:numId w:val="2"/>
              </w:numPr>
              <w:spacing w:after="40"/>
              <w:ind w:left="459"/>
              <w:contextualSpacing w:val="0"/>
              <w:jc w:val="both"/>
              <w:rPr>
                <w:szCs w:val="24"/>
              </w:rPr>
            </w:pPr>
            <w:r w:rsidRPr="00937307">
              <w:rPr>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633CD" w:rsidRPr="00937307" w:rsidRDefault="001633CD" w:rsidP="00165AB3">
            <w:pPr>
              <w:tabs>
                <w:tab w:val="left" w:pos="5245"/>
                <w:tab w:val="left" w:pos="9072"/>
              </w:tabs>
              <w:autoSpaceDE w:val="0"/>
              <w:autoSpaceDN w:val="0"/>
              <w:adjustRightInd w:val="0"/>
              <w:spacing w:after="40"/>
              <w:ind w:left="284" w:hanging="284"/>
              <w:jc w:val="both"/>
              <w:rPr>
                <w:rFonts w:ascii="Times New Roman" w:eastAsia="Calibri" w:hAnsi="Times New Roman" w:cs="Times New Roman"/>
                <w:sz w:val="24"/>
                <w:szCs w:val="24"/>
              </w:rPr>
            </w:pPr>
            <w:r w:rsidRPr="00937307">
              <w:rPr>
                <w:rFonts w:ascii="Times New Roman" w:eastAsia="Calibri" w:hAnsi="Times New Roman" w:cs="Times New Roman"/>
                <w:sz w:val="24"/>
                <w:szCs w:val="24"/>
              </w:rPr>
              <w:t>Ponadto zamawiający przewiduje możliwość wykluczenia wykonawcy w sytuacji:</w:t>
            </w:r>
          </w:p>
          <w:p w:rsidR="001633CD" w:rsidRPr="00937307" w:rsidRDefault="001633CD" w:rsidP="00165AB3">
            <w:pPr>
              <w:pStyle w:val="Akapitzlist"/>
              <w:numPr>
                <w:ilvl w:val="2"/>
                <w:numId w:val="1"/>
              </w:numPr>
              <w:tabs>
                <w:tab w:val="clear" w:pos="2340"/>
                <w:tab w:val="num" w:pos="743"/>
              </w:tabs>
              <w:spacing w:after="40"/>
              <w:ind w:left="743"/>
              <w:contextualSpacing w:val="0"/>
              <w:jc w:val="both"/>
              <w:rPr>
                <w:szCs w:val="24"/>
              </w:rPr>
            </w:pPr>
            <w:r w:rsidRPr="00937307">
              <w:rPr>
                <w:bCs/>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633CD" w:rsidRPr="00937307" w:rsidRDefault="001633CD" w:rsidP="00165AB3">
            <w:pPr>
              <w:spacing w:after="40"/>
              <w:ind w:left="720" w:hanging="408"/>
              <w:jc w:val="both"/>
              <w:rPr>
                <w:rFonts w:ascii="Times New Roman" w:hAnsi="Times New Roman" w:cs="Times New Roman"/>
                <w:color w:val="008000"/>
                <w:sz w:val="24"/>
                <w:szCs w:val="24"/>
              </w:rPr>
            </w:pPr>
            <w:r w:rsidRPr="00937307">
              <w:rPr>
                <w:rFonts w:ascii="Times New Roman" w:hAnsi="Times New Roman" w:cs="Times New Roman"/>
                <w:bCs/>
                <w:sz w:val="24"/>
                <w:szCs w:val="24"/>
              </w:rPr>
              <w:t>2)</w:t>
            </w:r>
            <w:r w:rsidRPr="00937307">
              <w:rPr>
                <w:rFonts w:ascii="Times New Roman" w:hAnsi="Times New Roman" w:cs="Times New Roman"/>
                <w:bCs/>
                <w:color w:val="008000"/>
                <w:sz w:val="24"/>
                <w:szCs w:val="24"/>
              </w:rPr>
              <w:t xml:space="preserve"> </w:t>
            </w:r>
            <w:r w:rsidRPr="00937307">
              <w:rPr>
                <w:rFonts w:ascii="Times New Roman" w:hAnsi="Times New Roman" w:cs="Times New Roman"/>
                <w:bCs/>
                <w:color w:val="008000"/>
                <w:sz w:val="24"/>
                <w:szCs w:val="24"/>
              </w:rPr>
              <w:tab/>
            </w:r>
            <w:r w:rsidRPr="00937307">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633CD" w:rsidRPr="00937307" w:rsidRDefault="001633CD" w:rsidP="00165AB3">
            <w:pPr>
              <w:spacing w:after="40"/>
              <w:ind w:left="720" w:hanging="408"/>
              <w:jc w:val="both"/>
              <w:rPr>
                <w:rFonts w:ascii="Times New Roman" w:hAnsi="Times New Roman" w:cs="Times New Roman"/>
                <w:sz w:val="24"/>
                <w:szCs w:val="24"/>
              </w:rPr>
            </w:pPr>
            <w:r w:rsidRPr="00937307">
              <w:rPr>
                <w:rFonts w:ascii="Times New Roman" w:hAnsi="Times New Roman" w:cs="Times New Roman"/>
                <w:bCs/>
                <w:sz w:val="24"/>
                <w:szCs w:val="24"/>
              </w:rPr>
              <w:t>3)</w:t>
            </w:r>
            <w:r w:rsidRPr="00937307">
              <w:rPr>
                <w:rFonts w:ascii="Times New Roman" w:hAnsi="Times New Roman" w:cs="Times New Roman"/>
                <w:bCs/>
                <w:color w:val="008000"/>
                <w:sz w:val="24"/>
                <w:szCs w:val="24"/>
              </w:rPr>
              <w:t xml:space="preserve"> </w:t>
            </w:r>
            <w:r w:rsidRPr="00937307">
              <w:rPr>
                <w:rFonts w:ascii="Times New Roman" w:hAnsi="Times New Roman" w:cs="Times New Roman"/>
                <w:bCs/>
                <w:color w:val="008000"/>
                <w:sz w:val="24"/>
                <w:szCs w:val="24"/>
              </w:rPr>
              <w:tab/>
            </w:r>
            <w:r w:rsidRPr="00937307">
              <w:rPr>
                <w:rFonts w:ascii="Times New Roman" w:hAnsi="Times New Roman" w:cs="Times New Roman"/>
                <w:bCs/>
                <w:sz w:val="24"/>
                <w:szCs w:val="24"/>
              </w:rPr>
              <w:t>jeżeli wykonawca lub osoby, o których mowa w ust. 1 pkt 14, uprawnione do reprezentowania wykonawcy pozostają w relacjach określonych w art. 17 ust. 1 pkt 2–4 z:</w:t>
            </w:r>
          </w:p>
          <w:p w:rsidR="001633CD" w:rsidRPr="00937307" w:rsidRDefault="001633CD" w:rsidP="00165AB3">
            <w:pPr>
              <w:spacing w:after="40"/>
              <w:ind w:left="1083" w:hanging="272"/>
              <w:jc w:val="both"/>
              <w:rPr>
                <w:rFonts w:ascii="Times New Roman" w:hAnsi="Times New Roman" w:cs="Times New Roman"/>
                <w:sz w:val="24"/>
                <w:szCs w:val="24"/>
              </w:rPr>
            </w:pPr>
            <w:r w:rsidRPr="00937307">
              <w:rPr>
                <w:rFonts w:ascii="Times New Roman" w:hAnsi="Times New Roman" w:cs="Times New Roman"/>
                <w:bCs/>
                <w:sz w:val="24"/>
                <w:szCs w:val="24"/>
              </w:rPr>
              <w:t xml:space="preserve">a) </w:t>
            </w:r>
            <w:r w:rsidRPr="00937307">
              <w:rPr>
                <w:rFonts w:ascii="Times New Roman" w:hAnsi="Times New Roman" w:cs="Times New Roman"/>
                <w:bCs/>
                <w:sz w:val="24"/>
                <w:szCs w:val="24"/>
              </w:rPr>
              <w:tab/>
              <w:t>zamawiającym,</w:t>
            </w:r>
          </w:p>
          <w:p w:rsidR="001633CD" w:rsidRPr="00937307" w:rsidRDefault="001633CD" w:rsidP="00165AB3">
            <w:pPr>
              <w:spacing w:after="40"/>
              <w:ind w:left="1083" w:hanging="272"/>
              <w:jc w:val="both"/>
              <w:rPr>
                <w:rFonts w:ascii="Times New Roman" w:hAnsi="Times New Roman" w:cs="Times New Roman"/>
                <w:sz w:val="24"/>
                <w:szCs w:val="24"/>
              </w:rPr>
            </w:pPr>
            <w:r w:rsidRPr="00937307">
              <w:rPr>
                <w:rFonts w:ascii="Times New Roman" w:hAnsi="Times New Roman" w:cs="Times New Roman"/>
                <w:bCs/>
                <w:sz w:val="24"/>
                <w:szCs w:val="24"/>
              </w:rPr>
              <w:t xml:space="preserve">b) </w:t>
            </w:r>
            <w:r w:rsidRPr="00937307">
              <w:rPr>
                <w:rFonts w:ascii="Times New Roman" w:hAnsi="Times New Roman" w:cs="Times New Roman"/>
                <w:bCs/>
                <w:sz w:val="24"/>
                <w:szCs w:val="24"/>
              </w:rPr>
              <w:tab/>
              <w:t>osobami uprawnionymi do reprezentowania zamawiającego,</w:t>
            </w:r>
          </w:p>
          <w:p w:rsidR="001633CD" w:rsidRPr="00937307" w:rsidRDefault="001633CD" w:rsidP="00165AB3">
            <w:pPr>
              <w:spacing w:after="40"/>
              <w:ind w:left="1083" w:hanging="272"/>
              <w:jc w:val="both"/>
              <w:rPr>
                <w:rFonts w:ascii="Times New Roman" w:hAnsi="Times New Roman" w:cs="Times New Roman"/>
                <w:sz w:val="24"/>
                <w:szCs w:val="24"/>
              </w:rPr>
            </w:pPr>
            <w:r w:rsidRPr="00937307">
              <w:rPr>
                <w:rFonts w:ascii="Times New Roman" w:hAnsi="Times New Roman" w:cs="Times New Roman"/>
                <w:bCs/>
                <w:sz w:val="24"/>
                <w:szCs w:val="24"/>
              </w:rPr>
              <w:t xml:space="preserve">c) </w:t>
            </w:r>
            <w:r w:rsidRPr="00937307">
              <w:rPr>
                <w:rFonts w:ascii="Times New Roman" w:hAnsi="Times New Roman" w:cs="Times New Roman"/>
                <w:bCs/>
                <w:sz w:val="24"/>
                <w:szCs w:val="24"/>
              </w:rPr>
              <w:tab/>
              <w:t>członkami komisji przetargowej,</w:t>
            </w:r>
          </w:p>
          <w:p w:rsidR="001633CD" w:rsidRPr="00937307" w:rsidRDefault="001633CD" w:rsidP="00165AB3">
            <w:pPr>
              <w:spacing w:after="40"/>
              <w:ind w:left="1083" w:hanging="272"/>
              <w:jc w:val="both"/>
              <w:rPr>
                <w:rFonts w:ascii="Times New Roman" w:hAnsi="Times New Roman" w:cs="Times New Roman"/>
                <w:sz w:val="24"/>
                <w:szCs w:val="24"/>
              </w:rPr>
            </w:pPr>
            <w:r w:rsidRPr="00937307">
              <w:rPr>
                <w:rFonts w:ascii="Times New Roman" w:hAnsi="Times New Roman" w:cs="Times New Roman"/>
                <w:bCs/>
                <w:sz w:val="24"/>
                <w:szCs w:val="24"/>
              </w:rPr>
              <w:t xml:space="preserve">d) </w:t>
            </w:r>
            <w:r w:rsidRPr="00937307">
              <w:rPr>
                <w:rFonts w:ascii="Times New Roman" w:hAnsi="Times New Roman" w:cs="Times New Roman"/>
                <w:bCs/>
                <w:sz w:val="24"/>
                <w:szCs w:val="24"/>
              </w:rPr>
              <w:tab/>
              <w:t>osobami, które złożyły oświadczenie, o którym mowa w art. 17 ust. 2a</w:t>
            </w:r>
          </w:p>
          <w:p w:rsidR="001633CD" w:rsidRPr="00937307" w:rsidRDefault="001633CD" w:rsidP="00165AB3">
            <w:pPr>
              <w:spacing w:after="40"/>
              <w:ind w:left="902"/>
              <w:jc w:val="both"/>
              <w:rPr>
                <w:rFonts w:ascii="Times New Roman" w:hAnsi="Times New Roman" w:cs="Times New Roman"/>
                <w:sz w:val="24"/>
                <w:szCs w:val="24"/>
              </w:rPr>
            </w:pPr>
            <w:r w:rsidRPr="00937307">
              <w:rPr>
                <w:rFonts w:ascii="Times New Roman" w:hAnsi="Times New Roman" w:cs="Times New Roman"/>
                <w:sz w:val="24"/>
                <w:szCs w:val="24"/>
              </w:rPr>
              <w:t>–</w:t>
            </w:r>
            <w:r w:rsidRPr="00937307">
              <w:rPr>
                <w:rFonts w:ascii="Times New Roman" w:hAnsi="Times New Roman" w:cs="Times New Roman"/>
                <w:bCs/>
                <w:sz w:val="24"/>
                <w:szCs w:val="24"/>
              </w:rPr>
              <w:t xml:space="preserve"> chyba że jest możliwe zapewnienie bezstronności po stronie zamawiającego w inny sposób niż przez wykluczenie wykonawcy z udziału w postępowaniu;</w:t>
            </w:r>
          </w:p>
          <w:p w:rsidR="001633CD" w:rsidRPr="00937307" w:rsidRDefault="001633CD" w:rsidP="00165AB3">
            <w:pPr>
              <w:spacing w:after="40"/>
              <w:ind w:left="720" w:hanging="408"/>
              <w:jc w:val="both"/>
              <w:rPr>
                <w:rFonts w:ascii="Times New Roman" w:hAnsi="Times New Roman" w:cs="Times New Roman"/>
                <w:color w:val="008000"/>
                <w:sz w:val="24"/>
                <w:szCs w:val="24"/>
              </w:rPr>
            </w:pPr>
            <w:r w:rsidRPr="00937307">
              <w:rPr>
                <w:rFonts w:ascii="Times New Roman" w:hAnsi="Times New Roman" w:cs="Times New Roman"/>
                <w:bCs/>
                <w:sz w:val="24"/>
                <w:szCs w:val="24"/>
              </w:rPr>
              <w:t>4)</w:t>
            </w:r>
            <w:r w:rsidRPr="00937307">
              <w:rPr>
                <w:rFonts w:ascii="Times New Roman" w:hAnsi="Times New Roman" w:cs="Times New Roman"/>
                <w:bCs/>
                <w:color w:val="008000"/>
                <w:sz w:val="24"/>
                <w:szCs w:val="24"/>
              </w:rPr>
              <w:t xml:space="preserve"> </w:t>
            </w:r>
            <w:r w:rsidRPr="00937307">
              <w:rPr>
                <w:rFonts w:ascii="Times New Roman" w:hAnsi="Times New Roman" w:cs="Times New Roman"/>
                <w:bCs/>
                <w:color w:val="008000"/>
                <w:sz w:val="24"/>
                <w:szCs w:val="24"/>
              </w:rPr>
              <w:tab/>
            </w:r>
            <w:r w:rsidRPr="00937307">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w:t>
            </w:r>
            <w:r w:rsidRPr="00937307">
              <w:rPr>
                <w:rFonts w:ascii="Times New Roman" w:hAnsi="Times New Roman" w:cs="Times New Roman"/>
                <w:bCs/>
                <w:sz w:val="24"/>
                <w:szCs w:val="24"/>
              </w:rPr>
              <w:lastRenderedPageBreak/>
              <w:t>koncesji, zawartą z zamawiającym, o którym mowa w art. 3 ust. 1 pkt 1–4, co doprowadziło do rozwiązania umowy lub zasądzenia odszkodowania;</w:t>
            </w:r>
          </w:p>
          <w:p w:rsidR="001633CD" w:rsidRPr="00937307" w:rsidRDefault="001633CD" w:rsidP="00165AB3">
            <w:pPr>
              <w:spacing w:after="40"/>
              <w:ind w:left="720" w:hanging="408"/>
              <w:jc w:val="both"/>
              <w:rPr>
                <w:rFonts w:ascii="Times New Roman" w:hAnsi="Times New Roman" w:cs="Times New Roman"/>
                <w:color w:val="008000"/>
                <w:sz w:val="24"/>
                <w:szCs w:val="24"/>
              </w:rPr>
            </w:pPr>
            <w:r w:rsidRPr="00937307">
              <w:rPr>
                <w:rFonts w:ascii="Times New Roman" w:hAnsi="Times New Roman" w:cs="Times New Roman"/>
                <w:bCs/>
                <w:sz w:val="24"/>
                <w:szCs w:val="24"/>
              </w:rPr>
              <w:t>5)</w:t>
            </w:r>
            <w:r w:rsidRPr="00937307">
              <w:rPr>
                <w:rFonts w:ascii="Times New Roman" w:hAnsi="Times New Roman" w:cs="Times New Roman"/>
                <w:bCs/>
                <w:color w:val="008000"/>
                <w:sz w:val="24"/>
                <w:szCs w:val="24"/>
              </w:rPr>
              <w:t xml:space="preserve"> </w:t>
            </w:r>
            <w:r w:rsidRPr="00937307">
              <w:rPr>
                <w:rFonts w:ascii="Times New Roman" w:hAnsi="Times New Roman" w:cs="Times New Roman"/>
                <w:bCs/>
                <w:color w:val="008000"/>
                <w:sz w:val="24"/>
                <w:szCs w:val="24"/>
              </w:rPr>
              <w:tab/>
            </w:r>
            <w:r w:rsidRPr="00937307">
              <w:rPr>
                <w:rFonts w:ascii="Times New Roman" w:hAnsi="Times New Roman" w:cs="Times New Roman"/>
                <w:bCs/>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633CD" w:rsidRPr="00937307" w:rsidRDefault="001633CD" w:rsidP="00165AB3">
            <w:pPr>
              <w:spacing w:after="40"/>
              <w:ind w:left="720" w:hanging="408"/>
              <w:jc w:val="both"/>
              <w:rPr>
                <w:rFonts w:ascii="Times New Roman" w:hAnsi="Times New Roman" w:cs="Times New Roman"/>
                <w:sz w:val="24"/>
                <w:szCs w:val="24"/>
              </w:rPr>
            </w:pPr>
            <w:r w:rsidRPr="00937307">
              <w:rPr>
                <w:rFonts w:ascii="Times New Roman" w:hAnsi="Times New Roman" w:cs="Times New Roman"/>
                <w:bCs/>
                <w:sz w:val="24"/>
                <w:szCs w:val="24"/>
              </w:rPr>
              <w:t>6)</w:t>
            </w:r>
            <w:r w:rsidRPr="00937307">
              <w:rPr>
                <w:rFonts w:ascii="Times New Roman" w:hAnsi="Times New Roman" w:cs="Times New Roman"/>
                <w:bCs/>
                <w:color w:val="008000"/>
                <w:sz w:val="24"/>
                <w:szCs w:val="24"/>
              </w:rPr>
              <w:t xml:space="preserve"> </w:t>
            </w:r>
            <w:r w:rsidRPr="00937307">
              <w:rPr>
                <w:rFonts w:ascii="Times New Roman" w:hAnsi="Times New Roman" w:cs="Times New Roman"/>
                <w:bCs/>
                <w:color w:val="008000"/>
                <w:sz w:val="24"/>
                <w:szCs w:val="24"/>
              </w:rPr>
              <w:tab/>
            </w:r>
            <w:r w:rsidRPr="00937307">
              <w:rPr>
                <w:rFonts w:ascii="Times New Roman" w:hAnsi="Times New Roman" w:cs="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633CD" w:rsidRPr="00937307" w:rsidRDefault="001633CD" w:rsidP="00165AB3">
            <w:pPr>
              <w:spacing w:after="40"/>
              <w:ind w:left="720" w:hanging="408"/>
              <w:jc w:val="both"/>
              <w:rPr>
                <w:rFonts w:ascii="Times New Roman" w:hAnsi="Times New Roman" w:cs="Times New Roman"/>
                <w:sz w:val="24"/>
                <w:szCs w:val="24"/>
              </w:rPr>
            </w:pPr>
            <w:r w:rsidRPr="00937307">
              <w:rPr>
                <w:rFonts w:ascii="Times New Roman" w:hAnsi="Times New Roman" w:cs="Times New Roman"/>
                <w:bCs/>
                <w:sz w:val="24"/>
                <w:szCs w:val="24"/>
              </w:rPr>
              <w:t>7)</w:t>
            </w:r>
            <w:r w:rsidRPr="00937307">
              <w:rPr>
                <w:rFonts w:ascii="Times New Roman" w:hAnsi="Times New Roman" w:cs="Times New Roman"/>
                <w:b/>
                <w:bCs/>
                <w:color w:val="008000"/>
                <w:sz w:val="24"/>
                <w:szCs w:val="24"/>
              </w:rPr>
              <w:t xml:space="preserve"> </w:t>
            </w:r>
            <w:r w:rsidRPr="00937307">
              <w:rPr>
                <w:rFonts w:ascii="Times New Roman" w:hAnsi="Times New Roman" w:cs="Times New Roman"/>
                <w:b/>
                <w:bCs/>
                <w:color w:val="008000"/>
                <w:sz w:val="24"/>
                <w:szCs w:val="24"/>
              </w:rPr>
              <w:tab/>
            </w:r>
            <w:r w:rsidRPr="00937307">
              <w:rPr>
                <w:rFonts w:ascii="Times New Roman" w:hAnsi="Times New Roman" w:cs="Times New Roman"/>
                <w:bCs/>
                <w:sz w:val="24"/>
                <w:szCs w:val="24"/>
              </w:rPr>
              <w:t xml:space="preserve">wobec którego wydano ostateczną decyzję administracyjną o naruszeniu obowiązków wynikających z przepisów prawa pracy, prawa ochrony środowiska lub przepisów o </w:t>
            </w:r>
            <w:bookmarkStart w:id="0" w:name="_GoBack"/>
            <w:bookmarkEnd w:id="0"/>
            <w:r w:rsidRPr="00937307">
              <w:rPr>
                <w:rFonts w:ascii="Times New Roman" w:hAnsi="Times New Roman" w:cs="Times New Roman"/>
                <w:bCs/>
                <w:sz w:val="24"/>
                <w:szCs w:val="24"/>
              </w:rPr>
              <w:t>zabezpieczeniu społecznym, jeżeli wymierzono tą decyzją karę pieniężną nie niższą niż 3000 złotych;</w:t>
            </w:r>
          </w:p>
          <w:p w:rsidR="001633CD" w:rsidRPr="00937307" w:rsidRDefault="001633CD" w:rsidP="00165AB3">
            <w:pPr>
              <w:spacing w:after="40"/>
              <w:ind w:left="720" w:hanging="408"/>
              <w:jc w:val="both"/>
              <w:rPr>
                <w:rFonts w:ascii="Times New Roman" w:hAnsi="Times New Roman" w:cs="Times New Roman"/>
                <w:sz w:val="24"/>
                <w:szCs w:val="24"/>
              </w:rPr>
            </w:pPr>
            <w:r w:rsidRPr="00937307">
              <w:rPr>
                <w:rFonts w:ascii="Times New Roman" w:hAnsi="Times New Roman" w:cs="Times New Roman"/>
                <w:bCs/>
                <w:sz w:val="24"/>
                <w:szCs w:val="24"/>
              </w:rPr>
              <w:t>8)</w:t>
            </w:r>
            <w:r w:rsidRPr="00937307">
              <w:rPr>
                <w:rFonts w:ascii="Times New Roman" w:hAnsi="Times New Roman" w:cs="Times New Roman"/>
                <w:b/>
                <w:bCs/>
                <w:color w:val="008000"/>
                <w:sz w:val="24"/>
                <w:szCs w:val="24"/>
              </w:rPr>
              <w:t xml:space="preserve"> </w:t>
            </w:r>
            <w:r w:rsidRPr="00937307">
              <w:rPr>
                <w:rFonts w:ascii="Times New Roman" w:hAnsi="Times New Roman" w:cs="Times New Roman"/>
                <w:b/>
                <w:bCs/>
                <w:color w:val="008000"/>
                <w:sz w:val="24"/>
                <w:szCs w:val="24"/>
              </w:rPr>
              <w:tab/>
            </w:r>
            <w:r w:rsidRPr="00937307">
              <w:rPr>
                <w:rFonts w:ascii="Times New Roman" w:hAnsi="Times New Roman" w:cs="Times New Roman"/>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33CD" w:rsidRPr="00937307" w:rsidRDefault="001633CD" w:rsidP="00D040BA">
            <w:pPr>
              <w:tabs>
                <w:tab w:val="left" w:pos="851"/>
              </w:tabs>
              <w:spacing w:after="40"/>
              <w:rPr>
                <w:rFonts w:ascii="Times New Roman" w:hAnsi="Times New Roman" w:cs="Times New Roman"/>
                <w:sz w:val="24"/>
                <w:szCs w:val="24"/>
              </w:rPr>
            </w:pPr>
            <w:r w:rsidRPr="00937307">
              <w:rPr>
                <w:rFonts w:ascii="Times New Roman" w:hAnsi="Times New Roman" w:cs="Times New Roman"/>
                <w:sz w:val="24"/>
                <w:szCs w:val="24"/>
              </w:rPr>
              <w:t>Wykonawca ubiegający się o przedmiotowe zamówienie musi spełniać również warunki udziału w postępowaniu dotyczące:</w:t>
            </w:r>
          </w:p>
          <w:p w:rsidR="002E4DFE" w:rsidRPr="002E4DFE" w:rsidRDefault="001633CD" w:rsidP="00D040BA">
            <w:pPr>
              <w:pStyle w:val="Akapitzlist"/>
              <w:numPr>
                <w:ilvl w:val="0"/>
                <w:numId w:val="4"/>
              </w:numPr>
              <w:tabs>
                <w:tab w:val="left" w:pos="459"/>
              </w:tabs>
              <w:spacing w:after="40"/>
              <w:ind w:left="459"/>
              <w:contextualSpacing w:val="0"/>
              <w:rPr>
                <w:szCs w:val="24"/>
              </w:rPr>
            </w:pPr>
            <w:r w:rsidRPr="00937307">
              <w:rPr>
                <w:bCs/>
                <w:szCs w:val="24"/>
              </w:rPr>
              <w:t xml:space="preserve">kompetencji lub uprawnień do prowadzenia określonej działalności zawodowej, o ile wynika to z odrębnych przepisów. </w:t>
            </w:r>
          </w:p>
          <w:p w:rsidR="001633CD" w:rsidRPr="00937307" w:rsidRDefault="002E4DFE" w:rsidP="00D040BA">
            <w:pPr>
              <w:pStyle w:val="Akapitzlist"/>
              <w:tabs>
                <w:tab w:val="left" w:pos="459"/>
              </w:tabs>
              <w:spacing w:after="40"/>
              <w:ind w:left="459"/>
              <w:contextualSpacing w:val="0"/>
              <w:rPr>
                <w:szCs w:val="24"/>
              </w:rPr>
            </w:pPr>
            <w:r>
              <w:rPr>
                <w:szCs w:val="24"/>
              </w:rPr>
              <w:t xml:space="preserve">Posiada aktualny wpis do rejestru operatorów pocztowych prowadzonego </w:t>
            </w:r>
            <w:r w:rsidRPr="00900AB5">
              <w:rPr>
                <w:szCs w:val="24"/>
              </w:rPr>
              <w:t xml:space="preserve">przez Prezesa Urzędu Komunikacji Elektronicznej, zgodnie z art. 6 ust. 1 ustawy z dnia </w:t>
            </w:r>
            <w:r>
              <w:rPr>
                <w:szCs w:val="24"/>
              </w:rPr>
              <w:t>23 listopada 2012 </w:t>
            </w:r>
            <w:r w:rsidRPr="00244CBF">
              <w:rPr>
                <w:szCs w:val="24"/>
              </w:rPr>
              <w:t xml:space="preserve">r. </w:t>
            </w:r>
            <w:r>
              <w:rPr>
                <w:szCs w:val="24"/>
              </w:rPr>
              <w:t xml:space="preserve">- </w:t>
            </w:r>
            <w:r w:rsidRPr="00244CBF">
              <w:rPr>
                <w:szCs w:val="24"/>
              </w:rPr>
              <w:t xml:space="preserve">Prawo pocztowe </w:t>
            </w:r>
            <w:r w:rsidRPr="00244CBF">
              <w:rPr>
                <w:i/>
                <w:szCs w:val="24"/>
              </w:rPr>
              <w:t xml:space="preserve">(Dz. U. z </w:t>
            </w:r>
            <w:r>
              <w:rPr>
                <w:i/>
                <w:szCs w:val="24"/>
              </w:rPr>
              <w:t xml:space="preserve">2012 r., poz. 1529z </w:t>
            </w:r>
            <w:proofErr w:type="spellStart"/>
            <w:r>
              <w:rPr>
                <w:i/>
                <w:szCs w:val="24"/>
              </w:rPr>
              <w:t>późn</w:t>
            </w:r>
            <w:proofErr w:type="spellEnd"/>
            <w:r>
              <w:rPr>
                <w:i/>
                <w:szCs w:val="24"/>
              </w:rPr>
              <w:t>. zm.)</w:t>
            </w:r>
            <w:r>
              <w:rPr>
                <w:szCs w:val="24"/>
              </w:rPr>
              <w:t>.</w:t>
            </w:r>
          </w:p>
          <w:p w:rsidR="001633CD" w:rsidRPr="00937307" w:rsidRDefault="001633CD" w:rsidP="00D040BA">
            <w:pPr>
              <w:pStyle w:val="Akapitzlist"/>
              <w:numPr>
                <w:ilvl w:val="0"/>
                <w:numId w:val="4"/>
              </w:numPr>
              <w:tabs>
                <w:tab w:val="left" w:pos="459"/>
              </w:tabs>
              <w:spacing w:after="40"/>
              <w:ind w:left="459"/>
              <w:contextualSpacing w:val="0"/>
              <w:rPr>
                <w:szCs w:val="24"/>
              </w:rPr>
            </w:pPr>
            <w:r w:rsidRPr="00937307">
              <w:rPr>
                <w:bCs/>
                <w:szCs w:val="24"/>
              </w:rPr>
              <w:t xml:space="preserve">sytuacji ekonomicznej lub finansowej. </w:t>
            </w:r>
            <w:r w:rsidRPr="00937307">
              <w:rPr>
                <w:szCs w:val="24"/>
              </w:rPr>
              <w:t>Wykonawca spełni warunek jeżeli wykaże, że:</w:t>
            </w:r>
          </w:p>
          <w:p w:rsidR="001633CD" w:rsidRPr="00937307" w:rsidRDefault="001633CD" w:rsidP="00165AB3">
            <w:pPr>
              <w:numPr>
                <w:ilvl w:val="0"/>
                <w:numId w:val="5"/>
              </w:numPr>
              <w:tabs>
                <w:tab w:val="left" w:pos="851"/>
              </w:tabs>
              <w:spacing w:after="40" w:line="240" w:lineRule="auto"/>
              <w:ind w:left="811" w:hanging="357"/>
              <w:jc w:val="both"/>
              <w:rPr>
                <w:rFonts w:ascii="Times New Roman" w:hAnsi="Times New Roman" w:cs="Times New Roman"/>
                <w:sz w:val="24"/>
                <w:szCs w:val="24"/>
              </w:rPr>
            </w:pPr>
            <w:r w:rsidRPr="00937307">
              <w:rPr>
                <w:rFonts w:ascii="Times New Roman" w:hAnsi="Times New Roman" w:cs="Times New Roman"/>
                <w:sz w:val="24"/>
                <w:szCs w:val="24"/>
              </w:rPr>
              <w:t>Wykonawca spełni warunek jeżeli, złoży informację banku lub spółdzielczej kasy oszczędnościowo-kredytowej potwierdzającej wysokość posiadanych środków finansowych lub zdolność kredytową wykonawcy, w okresie nie wcześniejszym niż 1 miesiąc przed upływem terminu składania ofert. Wykonawca powinien posiadać dostęp do wolnych środków finansowych lub posiadać zdolność kredytową w wysokości co najmniej takiej, jak wartość złożonej oferty;</w:t>
            </w:r>
          </w:p>
          <w:p w:rsidR="001633CD" w:rsidRPr="00937307" w:rsidRDefault="001633CD" w:rsidP="00165AB3">
            <w:pPr>
              <w:numPr>
                <w:ilvl w:val="0"/>
                <w:numId w:val="5"/>
              </w:numPr>
              <w:tabs>
                <w:tab w:val="left" w:pos="851"/>
              </w:tabs>
              <w:spacing w:after="40" w:line="240" w:lineRule="auto"/>
              <w:ind w:left="811" w:hanging="357"/>
              <w:jc w:val="both"/>
              <w:rPr>
                <w:rFonts w:ascii="Times New Roman" w:hAnsi="Times New Roman" w:cs="Times New Roman"/>
                <w:sz w:val="24"/>
                <w:szCs w:val="24"/>
              </w:rPr>
            </w:pPr>
            <w:r w:rsidRPr="00937307">
              <w:rPr>
                <w:rFonts w:ascii="Times New Roman" w:hAnsi="Times New Roman" w:cs="Times New Roman"/>
                <w:sz w:val="24"/>
                <w:szCs w:val="24"/>
              </w:rPr>
              <w:t xml:space="preserve">w celu wykazania, że Wykonawca posiada zdolność ekonomiczną i finansową Zamawiający wymaga również złożenia opłaconej polisy, a w przypadku jej braku inny dokument potwierdzający, że Wykonawca jest ubezpieczony od odpowiedzialności cywilnej w zakresie prowadzonej działalności związanej z przedmiotem zamówienia na sumę ubezpieczeniową nie mniejszą niż </w:t>
            </w:r>
            <w:r w:rsidR="004E242E">
              <w:rPr>
                <w:rFonts w:ascii="Times New Roman" w:hAnsi="Times New Roman" w:cs="Times New Roman"/>
                <w:sz w:val="24"/>
                <w:szCs w:val="24"/>
              </w:rPr>
              <w:t>7</w:t>
            </w:r>
            <w:r w:rsidRPr="00937307">
              <w:rPr>
                <w:rFonts w:ascii="Times New Roman" w:hAnsi="Times New Roman" w:cs="Times New Roman"/>
                <w:sz w:val="24"/>
                <w:szCs w:val="24"/>
              </w:rPr>
              <w:t>0.000,00 zł. Polisa powinna obejmować co najmniej okres związania ofertą.</w:t>
            </w:r>
          </w:p>
          <w:p w:rsidR="001633CD" w:rsidRPr="00937307" w:rsidRDefault="001633CD" w:rsidP="00D040BA">
            <w:pPr>
              <w:pStyle w:val="Akapitzlist"/>
              <w:numPr>
                <w:ilvl w:val="0"/>
                <w:numId w:val="4"/>
              </w:numPr>
              <w:tabs>
                <w:tab w:val="left" w:pos="459"/>
              </w:tabs>
              <w:spacing w:after="40"/>
              <w:ind w:left="459"/>
              <w:contextualSpacing w:val="0"/>
              <w:rPr>
                <w:szCs w:val="24"/>
              </w:rPr>
            </w:pPr>
            <w:r w:rsidRPr="00937307">
              <w:rPr>
                <w:szCs w:val="24"/>
              </w:rPr>
              <w:t>zdolności technicznej lub zawodowej. Wykonawca spełni warunek jeżeli wykaże, że:</w:t>
            </w:r>
          </w:p>
          <w:p w:rsidR="00D5299F" w:rsidRPr="00D5299F" w:rsidRDefault="00D5299F" w:rsidP="00165AB3">
            <w:pPr>
              <w:pStyle w:val="Akapitzlist"/>
              <w:numPr>
                <w:ilvl w:val="1"/>
                <w:numId w:val="6"/>
              </w:numPr>
              <w:ind w:left="811" w:hanging="357"/>
              <w:jc w:val="both"/>
              <w:rPr>
                <w:rFonts w:eastAsiaTheme="minorHAnsi"/>
                <w:szCs w:val="24"/>
                <w:lang w:eastAsia="en-US"/>
              </w:rPr>
            </w:pPr>
            <w:r w:rsidRPr="00D5299F">
              <w:rPr>
                <w:rFonts w:eastAsiaTheme="minorHAnsi"/>
                <w:szCs w:val="24"/>
                <w:lang w:eastAsia="en-US"/>
              </w:rPr>
              <w:t xml:space="preserve">Zamawiający uzna, że warunek zostanie spełniony jeśli Wykonawca przedłoży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wykonane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w:t>
            </w:r>
            <w:r w:rsidRPr="00D5299F">
              <w:rPr>
                <w:rFonts w:eastAsiaTheme="minorHAnsi"/>
                <w:szCs w:val="24"/>
                <w:lang w:eastAsia="en-US"/>
              </w:rPr>
              <w:lastRenderedPageBreak/>
              <w:t xml:space="preserve">ciągłych nadal wykonywanych referencje bądź inne dokumenty potwierdzające ich należyte wykonywanie powinny być wydane nie wcześniej niż 3 miesiące przed upływem terminu składania ofert.   </w:t>
            </w:r>
          </w:p>
          <w:p w:rsidR="00D040BA" w:rsidRDefault="00D040BA" w:rsidP="00D040BA">
            <w:pPr>
              <w:pStyle w:val="Akapitzlist"/>
              <w:numPr>
                <w:ilvl w:val="1"/>
                <w:numId w:val="6"/>
              </w:numPr>
              <w:ind w:left="811" w:hanging="357"/>
              <w:rPr>
                <w:color w:val="000000"/>
                <w:szCs w:val="24"/>
              </w:rPr>
            </w:pPr>
            <w:r w:rsidRPr="00B4440A">
              <w:rPr>
                <w:color w:val="000000"/>
                <w:szCs w:val="24"/>
              </w:rPr>
              <w:t xml:space="preserve">za główne uznaje się usługi o wartości rocznej co najmniej </w:t>
            </w:r>
            <w:r w:rsidRPr="007B66A4">
              <w:rPr>
                <w:szCs w:val="24"/>
              </w:rPr>
              <w:t xml:space="preserve">70 000,00 PLN brutto </w:t>
            </w:r>
            <w:r w:rsidRPr="00B4440A">
              <w:rPr>
                <w:color w:val="000000"/>
                <w:szCs w:val="24"/>
              </w:rPr>
              <w:t xml:space="preserve">każda (słownie: </w:t>
            </w:r>
            <w:r>
              <w:rPr>
                <w:color w:val="000000"/>
                <w:szCs w:val="24"/>
              </w:rPr>
              <w:t>siedemdziesiąt</w:t>
            </w:r>
            <w:r w:rsidRPr="00B4440A">
              <w:rPr>
                <w:color w:val="000000"/>
                <w:szCs w:val="24"/>
              </w:rPr>
              <w:t xml:space="preserve"> tysięcy złotych 00/100) w zakresie świadczenia usług </w:t>
            </w:r>
            <w:r>
              <w:rPr>
                <w:color w:val="000000"/>
                <w:szCs w:val="24"/>
              </w:rPr>
              <w:t>pocztowych.</w:t>
            </w:r>
            <w:r w:rsidRPr="00B4440A">
              <w:rPr>
                <w:color w:val="000000"/>
                <w:szCs w:val="24"/>
              </w:rPr>
              <w:t xml:space="preserve"> </w:t>
            </w:r>
          </w:p>
          <w:p w:rsidR="001633CD" w:rsidRPr="00937307" w:rsidRDefault="001633CD" w:rsidP="00D040BA">
            <w:pPr>
              <w:pStyle w:val="Akapitzlist"/>
              <w:autoSpaceDE w:val="0"/>
              <w:autoSpaceDN w:val="0"/>
              <w:adjustRightInd w:val="0"/>
              <w:spacing w:after="80"/>
              <w:ind w:left="754"/>
              <w:rPr>
                <w:rFonts w:eastAsia="Calibri"/>
                <w:szCs w:val="24"/>
              </w:rPr>
            </w:pPr>
          </w:p>
        </w:tc>
      </w:tr>
      <w:tr w:rsidR="001633CD" w:rsidRPr="004C33E9" w:rsidTr="008833B1">
        <w:trPr>
          <w:trHeight w:val="3402"/>
        </w:trPr>
        <w:tc>
          <w:tcPr>
            <w:tcW w:w="9781" w:type="dxa"/>
          </w:tcPr>
          <w:p w:rsidR="001633CD" w:rsidRPr="00937307" w:rsidRDefault="001633CD" w:rsidP="008833B1">
            <w:pPr>
              <w:spacing w:after="40"/>
              <w:jc w:val="center"/>
              <w:rPr>
                <w:rFonts w:ascii="Times New Roman" w:hAnsi="Times New Roman" w:cs="Times New Roman"/>
                <w:i/>
                <w:sz w:val="24"/>
                <w:szCs w:val="24"/>
              </w:rPr>
            </w:pPr>
          </w:p>
          <w:p w:rsidR="001633CD" w:rsidRPr="00937307" w:rsidRDefault="001633CD" w:rsidP="008833B1">
            <w:pPr>
              <w:spacing w:line="276" w:lineRule="auto"/>
              <w:rPr>
                <w:rFonts w:ascii="Times New Roman" w:hAnsi="Times New Roman" w:cs="Times New Roman"/>
                <w:sz w:val="24"/>
                <w:szCs w:val="24"/>
              </w:rPr>
            </w:pPr>
            <w:r w:rsidRPr="00937307">
              <w:rPr>
                <w:rFonts w:ascii="Times New Roman" w:hAnsi="Times New Roman" w:cs="Times New Roman"/>
                <w:sz w:val="24"/>
                <w:szCs w:val="24"/>
                <w:u w:val="single"/>
              </w:rPr>
              <w:t>Informacja w związku z poleganiem na zasobach innych podmiotów</w:t>
            </w:r>
            <w:r w:rsidRPr="00937307">
              <w:rPr>
                <w:rFonts w:ascii="Times New Roman" w:hAnsi="Times New Roman" w:cs="Times New Roman"/>
                <w:sz w:val="24"/>
                <w:szCs w:val="24"/>
              </w:rPr>
              <w:t>.</w:t>
            </w:r>
          </w:p>
          <w:p w:rsidR="001633CD" w:rsidRPr="00937307" w:rsidRDefault="001633CD" w:rsidP="001633CD">
            <w:pPr>
              <w:spacing w:line="276" w:lineRule="auto"/>
              <w:jc w:val="center"/>
              <w:rPr>
                <w:rFonts w:ascii="Times New Roman" w:hAnsi="Times New Roman" w:cs="Times New Roman"/>
                <w:sz w:val="20"/>
                <w:szCs w:val="20"/>
              </w:rPr>
            </w:pPr>
            <w:r w:rsidRPr="00937307">
              <w:rPr>
                <w:rFonts w:ascii="Times New Roman" w:hAnsi="Times New Roman" w:cs="Times New Roman"/>
                <w:sz w:val="24"/>
                <w:szCs w:val="24"/>
              </w:rPr>
              <w:t>Oświadczam, że w celu wykazania spełniania warunków udziału w postępowaniu, określonych przez zamawiającego w rozdz. 5 SIWZ polegam na zasobach następującego/</w:t>
            </w:r>
            <w:proofErr w:type="spellStart"/>
            <w:r w:rsidRPr="00937307">
              <w:rPr>
                <w:rFonts w:ascii="Times New Roman" w:hAnsi="Times New Roman" w:cs="Times New Roman"/>
                <w:sz w:val="24"/>
                <w:szCs w:val="24"/>
              </w:rPr>
              <w:t>ych</w:t>
            </w:r>
            <w:proofErr w:type="spellEnd"/>
            <w:r w:rsidRPr="00937307">
              <w:rPr>
                <w:rFonts w:ascii="Times New Roman" w:hAnsi="Times New Roman" w:cs="Times New Roman"/>
                <w:sz w:val="24"/>
                <w:szCs w:val="24"/>
              </w:rPr>
              <w:t xml:space="preserve"> podmiotu/ów: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307" w:rsidRPr="00937307">
              <w:rPr>
                <w:rFonts w:ascii="Times New Roman" w:hAnsi="Times New Roman" w:cs="Times New Roman"/>
                <w:i/>
                <w:sz w:val="24"/>
                <w:szCs w:val="24"/>
              </w:rPr>
              <w:t xml:space="preserve"> </w:t>
            </w:r>
            <w:r w:rsidRPr="00937307">
              <w:rPr>
                <w:rFonts w:ascii="Times New Roman" w:hAnsi="Times New Roman" w:cs="Times New Roman"/>
                <w:i/>
                <w:sz w:val="20"/>
                <w:szCs w:val="20"/>
              </w:rPr>
              <w:t>(wskazać podmiot i określić odpowiedni zakres dla wskazanego podmiotu)</w:t>
            </w:r>
          </w:p>
          <w:p w:rsidR="001633CD" w:rsidRPr="00937307" w:rsidRDefault="001633CD" w:rsidP="008833B1">
            <w:pPr>
              <w:spacing w:after="40"/>
              <w:jc w:val="center"/>
              <w:rPr>
                <w:rFonts w:ascii="Times New Roman" w:hAnsi="Times New Roman" w:cs="Times New Roman"/>
                <w:sz w:val="24"/>
                <w:szCs w:val="24"/>
              </w:rPr>
            </w:pPr>
          </w:p>
          <w:p w:rsidR="001633CD" w:rsidRPr="00937307" w:rsidRDefault="001633CD" w:rsidP="008833B1">
            <w:pPr>
              <w:spacing w:after="40"/>
              <w:jc w:val="center"/>
              <w:rPr>
                <w:rFonts w:ascii="Times New Roman" w:hAnsi="Times New Roman" w:cs="Times New Roman"/>
                <w:i/>
                <w:sz w:val="24"/>
                <w:szCs w:val="24"/>
              </w:rPr>
            </w:pPr>
          </w:p>
        </w:tc>
      </w:tr>
      <w:tr w:rsidR="001633CD" w:rsidRPr="00F62534" w:rsidTr="008833B1">
        <w:trPr>
          <w:trHeight w:val="700"/>
        </w:trPr>
        <w:tc>
          <w:tcPr>
            <w:tcW w:w="9781" w:type="dxa"/>
            <w:vAlign w:val="bottom"/>
          </w:tcPr>
          <w:p w:rsidR="001633CD" w:rsidRPr="00937307" w:rsidRDefault="001633CD" w:rsidP="008833B1">
            <w:pPr>
              <w:spacing w:after="40"/>
              <w:jc w:val="center"/>
              <w:rPr>
                <w:rFonts w:ascii="Times New Roman" w:hAnsi="Times New Roman" w:cs="Times New Roman"/>
                <w:sz w:val="24"/>
                <w:szCs w:val="24"/>
              </w:rPr>
            </w:pPr>
            <w:r w:rsidRPr="00937307">
              <w:rPr>
                <w:rFonts w:ascii="Times New Roman" w:hAnsi="Times New Roman" w:cs="Times New Roman"/>
                <w:sz w:val="24"/>
                <w:szCs w:val="24"/>
              </w:rPr>
              <w:t>Oświadczenie dotyczące podmiotu, na którego zasoby powołuje się wykonawca</w:t>
            </w:r>
          </w:p>
          <w:p w:rsidR="001633CD" w:rsidRPr="00937307" w:rsidRDefault="001633CD" w:rsidP="008833B1">
            <w:pPr>
              <w:spacing w:after="40"/>
              <w:jc w:val="center"/>
              <w:rPr>
                <w:rFonts w:ascii="Times New Roman" w:hAnsi="Times New Roman" w:cs="Times New Roman"/>
                <w:sz w:val="24"/>
                <w:szCs w:val="24"/>
              </w:rPr>
            </w:pPr>
          </w:p>
          <w:p w:rsidR="001633CD" w:rsidRPr="00937307" w:rsidRDefault="001633CD" w:rsidP="008833B1">
            <w:pPr>
              <w:spacing w:after="40"/>
              <w:jc w:val="both"/>
              <w:rPr>
                <w:rFonts w:ascii="Times New Roman" w:hAnsi="Times New Roman" w:cs="Times New Roman"/>
                <w:sz w:val="24"/>
                <w:szCs w:val="24"/>
              </w:rPr>
            </w:pPr>
            <w:r w:rsidRPr="00937307">
              <w:rPr>
                <w:rFonts w:ascii="Times New Roman" w:hAnsi="Times New Roman" w:cs="Times New Roman"/>
                <w:sz w:val="24"/>
                <w:szCs w:val="24"/>
              </w:rPr>
              <w:t>Oświadczam, że w stosunku do następującego/</w:t>
            </w:r>
            <w:proofErr w:type="spellStart"/>
            <w:r w:rsidRPr="00937307">
              <w:rPr>
                <w:rFonts w:ascii="Times New Roman" w:hAnsi="Times New Roman" w:cs="Times New Roman"/>
                <w:sz w:val="24"/>
                <w:szCs w:val="24"/>
              </w:rPr>
              <w:t>ych</w:t>
            </w:r>
            <w:proofErr w:type="spellEnd"/>
            <w:r w:rsidRPr="00937307">
              <w:rPr>
                <w:rFonts w:ascii="Times New Roman" w:hAnsi="Times New Roman" w:cs="Times New Roman"/>
                <w:sz w:val="24"/>
                <w:szCs w:val="24"/>
              </w:rPr>
              <w:t xml:space="preserve"> podmiotu/</w:t>
            </w:r>
            <w:proofErr w:type="spellStart"/>
            <w:r w:rsidRPr="00937307">
              <w:rPr>
                <w:rFonts w:ascii="Times New Roman" w:hAnsi="Times New Roman" w:cs="Times New Roman"/>
                <w:sz w:val="24"/>
                <w:szCs w:val="24"/>
              </w:rPr>
              <w:t>tów</w:t>
            </w:r>
            <w:proofErr w:type="spellEnd"/>
            <w:r w:rsidRPr="00937307">
              <w:rPr>
                <w:rFonts w:ascii="Times New Roman" w:hAnsi="Times New Roman" w:cs="Times New Roman"/>
                <w:sz w:val="24"/>
                <w:szCs w:val="24"/>
              </w:rPr>
              <w:t>, na którego/</w:t>
            </w:r>
            <w:proofErr w:type="spellStart"/>
            <w:r w:rsidRPr="00937307">
              <w:rPr>
                <w:rFonts w:ascii="Times New Roman" w:hAnsi="Times New Roman" w:cs="Times New Roman"/>
                <w:sz w:val="24"/>
                <w:szCs w:val="24"/>
              </w:rPr>
              <w:t>ych</w:t>
            </w:r>
            <w:proofErr w:type="spellEnd"/>
            <w:r w:rsidRPr="00937307">
              <w:rPr>
                <w:rFonts w:ascii="Times New Roman" w:hAnsi="Times New Roman" w:cs="Times New Roman"/>
                <w:sz w:val="24"/>
                <w:szCs w:val="24"/>
              </w:rPr>
              <w:t xml:space="preserve"> zasoby powołuję się w niniejszym postępowan</w:t>
            </w:r>
            <w:r w:rsidR="00C537DC">
              <w:rPr>
                <w:rFonts w:ascii="Times New Roman" w:hAnsi="Times New Roman" w:cs="Times New Roman"/>
                <w:sz w:val="24"/>
                <w:szCs w:val="24"/>
              </w:rPr>
              <w:t>iu, tj.: ……………………………………………………………</w:t>
            </w:r>
            <w:r w:rsidRPr="00937307">
              <w:rPr>
                <w:rFonts w:ascii="Times New Roman" w:hAnsi="Times New Roman" w:cs="Times New Roman"/>
                <w:sz w:val="24"/>
                <w:szCs w:val="24"/>
              </w:rPr>
              <w:t xml:space="preserve"> </w:t>
            </w:r>
            <w:r w:rsidRPr="00C537DC">
              <w:rPr>
                <w:rFonts w:ascii="Times New Roman" w:hAnsi="Times New Roman" w:cs="Times New Roman"/>
                <w:i/>
                <w:sz w:val="20"/>
                <w:szCs w:val="20"/>
              </w:rPr>
              <w:t>(podać pełną nazwę/firmę, adres, a także w zależności od podmiotu: NIP, KRS/</w:t>
            </w:r>
            <w:proofErr w:type="spellStart"/>
            <w:r w:rsidRPr="00C537DC">
              <w:rPr>
                <w:rFonts w:ascii="Times New Roman" w:hAnsi="Times New Roman" w:cs="Times New Roman"/>
                <w:i/>
                <w:sz w:val="20"/>
                <w:szCs w:val="20"/>
              </w:rPr>
              <w:t>CEiDG</w:t>
            </w:r>
            <w:proofErr w:type="spellEnd"/>
            <w:r w:rsidRPr="00C537DC">
              <w:rPr>
                <w:rFonts w:ascii="Times New Roman" w:hAnsi="Times New Roman" w:cs="Times New Roman"/>
                <w:i/>
                <w:sz w:val="20"/>
                <w:szCs w:val="20"/>
              </w:rPr>
              <w:t>)</w:t>
            </w:r>
            <w:r w:rsidRPr="00937307">
              <w:rPr>
                <w:rFonts w:ascii="Times New Roman" w:hAnsi="Times New Roman" w:cs="Times New Roman"/>
                <w:i/>
                <w:sz w:val="24"/>
                <w:szCs w:val="24"/>
              </w:rPr>
              <w:t xml:space="preserve"> </w:t>
            </w:r>
            <w:r w:rsidRPr="00937307">
              <w:rPr>
                <w:rFonts w:ascii="Times New Roman" w:hAnsi="Times New Roman" w:cs="Times New Roman"/>
                <w:sz w:val="24"/>
                <w:szCs w:val="24"/>
              </w:rPr>
              <w:t>nie zachodzą podstawy wykluczenia z postępowania o udzielenie zamówienia</w:t>
            </w:r>
          </w:p>
          <w:p w:rsidR="001633CD" w:rsidRPr="00937307" w:rsidRDefault="001633CD" w:rsidP="008833B1">
            <w:pPr>
              <w:spacing w:after="40"/>
              <w:jc w:val="center"/>
              <w:rPr>
                <w:rFonts w:ascii="Times New Roman" w:hAnsi="Times New Roman" w:cs="Times New Roman"/>
                <w:color w:val="008000"/>
                <w:sz w:val="24"/>
                <w:szCs w:val="24"/>
              </w:rPr>
            </w:pPr>
          </w:p>
        </w:tc>
      </w:tr>
      <w:tr w:rsidR="001633CD" w:rsidRPr="00F62534" w:rsidTr="008833B1">
        <w:trPr>
          <w:trHeight w:val="274"/>
        </w:trPr>
        <w:tc>
          <w:tcPr>
            <w:tcW w:w="9781" w:type="dxa"/>
            <w:vAlign w:val="bottom"/>
          </w:tcPr>
          <w:p w:rsidR="001633CD" w:rsidRPr="00937307" w:rsidRDefault="001633CD" w:rsidP="008833B1">
            <w:pPr>
              <w:spacing w:after="40"/>
              <w:jc w:val="both"/>
              <w:rPr>
                <w:rFonts w:ascii="Times New Roman" w:hAnsi="Times New Roman" w:cs="Times New Roman"/>
                <w:sz w:val="24"/>
                <w:szCs w:val="24"/>
              </w:rPr>
            </w:pPr>
            <w:r w:rsidRPr="00937307">
              <w:rPr>
                <w:rFonts w:ascii="Times New Roman" w:hAnsi="Times New Roman" w:cs="Times New Roman"/>
                <w:sz w:val="24"/>
                <w:szCs w:val="24"/>
              </w:rPr>
              <w:t>Oświadczenie dotyczące podwykonawcy niebędącego podmiotem, na którego zasoby powołuje się wykonawca.</w:t>
            </w:r>
          </w:p>
          <w:p w:rsidR="001633CD" w:rsidRPr="00937307" w:rsidRDefault="001633CD" w:rsidP="008833B1">
            <w:pPr>
              <w:spacing w:after="40"/>
              <w:jc w:val="both"/>
              <w:rPr>
                <w:rFonts w:ascii="Times New Roman" w:hAnsi="Times New Roman" w:cs="Times New Roman"/>
                <w:sz w:val="24"/>
                <w:szCs w:val="24"/>
              </w:rPr>
            </w:pPr>
            <w:r w:rsidRPr="00937307">
              <w:rPr>
                <w:rFonts w:ascii="Times New Roman" w:hAnsi="Times New Roman" w:cs="Times New Roman"/>
                <w:sz w:val="24"/>
                <w:szCs w:val="24"/>
              </w:rPr>
              <w:t>Oświadczam, że w stosunku do następującego/</w:t>
            </w:r>
            <w:proofErr w:type="spellStart"/>
            <w:r w:rsidRPr="00937307">
              <w:rPr>
                <w:rFonts w:ascii="Times New Roman" w:hAnsi="Times New Roman" w:cs="Times New Roman"/>
                <w:sz w:val="24"/>
                <w:szCs w:val="24"/>
              </w:rPr>
              <w:t>ych</w:t>
            </w:r>
            <w:proofErr w:type="spellEnd"/>
            <w:r w:rsidRPr="00937307">
              <w:rPr>
                <w:rFonts w:ascii="Times New Roman" w:hAnsi="Times New Roman" w:cs="Times New Roman"/>
                <w:sz w:val="24"/>
                <w:szCs w:val="24"/>
              </w:rPr>
              <w:t xml:space="preserve"> podmiotu/</w:t>
            </w:r>
            <w:proofErr w:type="spellStart"/>
            <w:r w:rsidRPr="00937307">
              <w:rPr>
                <w:rFonts w:ascii="Times New Roman" w:hAnsi="Times New Roman" w:cs="Times New Roman"/>
                <w:sz w:val="24"/>
                <w:szCs w:val="24"/>
              </w:rPr>
              <w:t>tów</w:t>
            </w:r>
            <w:proofErr w:type="spellEnd"/>
            <w:r w:rsidRPr="00937307">
              <w:rPr>
                <w:rFonts w:ascii="Times New Roman" w:hAnsi="Times New Roman" w:cs="Times New Roman"/>
                <w:sz w:val="24"/>
                <w:szCs w:val="24"/>
              </w:rPr>
              <w:t>, będącego/</w:t>
            </w:r>
            <w:proofErr w:type="spellStart"/>
            <w:r w:rsidRPr="00937307">
              <w:rPr>
                <w:rFonts w:ascii="Times New Roman" w:hAnsi="Times New Roman" w:cs="Times New Roman"/>
                <w:sz w:val="24"/>
                <w:szCs w:val="24"/>
              </w:rPr>
              <w:t>ych</w:t>
            </w:r>
            <w:proofErr w:type="spellEnd"/>
            <w:r w:rsidRPr="00937307">
              <w:rPr>
                <w:rFonts w:ascii="Times New Roman" w:hAnsi="Times New Roman" w:cs="Times New Roman"/>
                <w:sz w:val="24"/>
                <w:szCs w:val="24"/>
              </w:rPr>
              <w:t xml:space="preserve"> podwykonawcą/</w:t>
            </w:r>
            <w:proofErr w:type="spellStart"/>
            <w:r w:rsidRPr="00937307">
              <w:rPr>
                <w:rFonts w:ascii="Times New Roman" w:hAnsi="Times New Roman" w:cs="Times New Roman"/>
                <w:sz w:val="24"/>
                <w:szCs w:val="24"/>
              </w:rPr>
              <w:t>ami</w:t>
            </w:r>
            <w:proofErr w:type="spellEnd"/>
            <w:r w:rsidRPr="00937307">
              <w:rPr>
                <w:rFonts w:ascii="Times New Roman" w:hAnsi="Times New Roman" w:cs="Times New Roman"/>
                <w:sz w:val="24"/>
                <w:szCs w:val="24"/>
              </w:rPr>
              <w:t xml:space="preserve">: ………………………………………………… </w:t>
            </w:r>
            <w:r w:rsidRPr="009E0ADB">
              <w:rPr>
                <w:rFonts w:ascii="Times New Roman" w:hAnsi="Times New Roman" w:cs="Times New Roman"/>
                <w:i/>
              </w:rPr>
              <w:t>(podać pełną nazwę/firmę, adres, a także w zależności od podmiotu: NIP, KRS/</w:t>
            </w:r>
            <w:proofErr w:type="spellStart"/>
            <w:r w:rsidRPr="009E0ADB">
              <w:rPr>
                <w:rFonts w:ascii="Times New Roman" w:hAnsi="Times New Roman" w:cs="Times New Roman"/>
                <w:i/>
              </w:rPr>
              <w:t>CEiDG</w:t>
            </w:r>
            <w:proofErr w:type="spellEnd"/>
            <w:r w:rsidRPr="009E0ADB">
              <w:rPr>
                <w:rFonts w:ascii="Times New Roman" w:hAnsi="Times New Roman" w:cs="Times New Roman"/>
                <w:i/>
              </w:rPr>
              <w:t>)</w:t>
            </w:r>
            <w:r w:rsidRPr="00937307">
              <w:rPr>
                <w:rFonts w:ascii="Times New Roman" w:hAnsi="Times New Roman" w:cs="Times New Roman"/>
                <w:sz w:val="24"/>
                <w:szCs w:val="24"/>
              </w:rPr>
              <w:t xml:space="preserve">, nie </w:t>
            </w:r>
            <w:r w:rsidR="007B3761">
              <w:rPr>
                <w:rFonts w:ascii="Times New Roman" w:hAnsi="Times New Roman" w:cs="Times New Roman"/>
                <w:sz w:val="24"/>
                <w:szCs w:val="24"/>
              </w:rPr>
              <w:t>zachodzą podstawy wykluczenia z </w:t>
            </w:r>
            <w:r w:rsidRPr="00937307">
              <w:rPr>
                <w:rFonts w:ascii="Times New Roman" w:hAnsi="Times New Roman" w:cs="Times New Roman"/>
                <w:sz w:val="24"/>
                <w:szCs w:val="24"/>
              </w:rPr>
              <w:t>postępowania o udzielenie zamówienia.</w:t>
            </w:r>
          </w:p>
          <w:p w:rsidR="001633CD" w:rsidRPr="00937307" w:rsidRDefault="001633CD" w:rsidP="008833B1">
            <w:pPr>
              <w:spacing w:after="40"/>
              <w:jc w:val="both"/>
              <w:rPr>
                <w:rFonts w:ascii="Times New Roman" w:hAnsi="Times New Roman" w:cs="Times New Roman"/>
                <w:sz w:val="24"/>
                <w:szCs w:val="24"/>
              </w:rPr>
            </w:pPr>
          </w:p>
          <w:p w:rsidR="001633CD" w:rsidRPr="00937307" w:rsidRDefault="001633CD" w:rsidP="008833B1">
            <w:pPr>
              <w:spacing w:after="40"/>
              <w:jc w:val="both"/>
              <w:rPr>
                <w:rFonts w:ascii="Times New Roman" w:hAnsi="Times New Roman" w:cs="Times New Roman"/>
                <w:b/>
                <w:color w:val="008000"/>
                <w:sz w:val="24"/>
                <w:szCs w:val="24"/>
              </w:rPr>
            </w:pPr>
          </w:p>
        </w:tc>
      </w:tr>
    </w:tbl>
    <w:p w:rsidR="001633CD" w:rsidRDefault="001633CD" w:rsidP="001633CD">
      <w:pPr>
        <w:jc w:val="right"/>
      </w:pPr>
    </w:p>
    <w:p w:rsidR="001633CD" w:rsidRPr="008A2CCA" w:rsidRDefault="001633CD" w:rsidP="001633CD">
      <w:pPr>
        <w:jc w:val="right"/>
      </w:pPr>
      <w:r w:rsidRPr="008A2CCA">
        <w:t>............................................................................</w:t>
      </w:r>
    </w:p>
    <w:p w:rsidR="001633CD" w:rsidRPr="004B7582" w:rsidRDefault="001633CD" w:rsidP="009E0ADB">
      <w:pPr>
        <w:spacing w:after="0"/>
        <w:ind w:left="4248" w:firstLine="708"/>
        <w:jc w:val="center"/>
        <w:rPr>
          <w:i/>
          <w:sz w:val="20"/>
          <w:szCs w:val="20"/>
        </w:rPr>
      </w:pPr>
      <w:r w:rsidRPr="004B7582">
        <w:rPr>
          <w:i/>
          <w:sz w:val="20"/>
          <w:szCs w:val="20"/>
        </w:rPr>
        <w:t>podpis osoby (osób) uprawnionej/-</w:t>
      </w:r>
      <w:proofErr w:type="spellStart"/>
      <w:r w:rsidRPr="004B7582">
        <w:rPr>
          <w:i/>
          <w:sz w:val="20"/>
          <w:szCs w:val="20"/>
        </w:rPr>
        <w:t>ych</w:t>
      </w:r>
      <w:proofErr w:type="spellEnd"/>
      <w:r w:rsidRPr="004B7582">
        <w:rPr>
          <w:i/>
          <w:sz w:val="20"/>
          <w:szCs w:val="20"/>
        </w:rPr>
        <w:t xml:space="preserve"> </w:t>
      </w:r>
    </w:p>
    <w:p w:rsidR="001633CD" w:rsidRPr="004B7582" w:rsidRDefault="001633CD" w:rsidP="009E0ADB">
      <w:pPr>
        <w:spacing w:after="0"/>
        <w:ind w:left="5442"/>
        <w:jc w:val="both"/>
        <w:rPr>
          <w:i/>
          <w:sz w:val="20"/>
          <w:szCs w:val="20"/>
        </w:rPr>
      </w:pPr>
      <w:r w:rsidRPr="004B7582">
        <w:rPr>
          <w:i/>
          <w:sz w:val="20"/>
          <w:szCs w:val="20"/>
        </w:rPr>
        <w:t xml:space="preserve">      do reprezentowania Wykonawcy</w:t>
      </w:r>
    </w:p>
    <w:p w:rsidR="009E0ADB" w:rsidRDefault="009E0ADB" w:rsidP="001633CD">
      <w:pPr>
        <w:ind w:left="1123" w:hanging="697"/>
        <w:jc w:val="both"/>
      </w:pPr>
    </w:p>
    <w:p w:rsidR="001633CD" w:rsidRPr="008A2CCA" w:rsidRDefault="001633CD" w:rsidP="00357E9B">
      <w:pPr>
        <w:spacing w:after="0"/>
        <w:ind w:left="1377" w:hanging="697"/>
        <w:jc w:val="both"/>
      </w:pPr>
      <w:r w:rsidRPr="008A2CCA">
        <w:t>.............................................., dnia ...............................................</w:t>
      </w:r>
    </w:p>
    <w:p w:rsidR="001633CD" w:rsidRDefault="00357E9B" w:rsidP="00357E9B">
      <w:pPr>
        <w:tabs>
          <w:tab w:val="center" w:pos="1701"/>
          <w:tab w:val="center" w:pos="6804"/>
        </w:tabs>
        <w:spacing w:after="0"/>
        <w:rPr>
          <w:i/>
          <w:sz w:val="16"/>
          <w:szCs w:val="16"/>
        </w:rPr>
      </w:pPr>
      <w:r>
        <w:rPr>
          <w:i/>
          <w:sz w:val="16"/>
          <w:szCs w:val="16"/>
        </w:rPr>
        <w:tab/>
      </w:r>
      <w:r w:rsidR="001633CD" w:rsidRPr="003C5A28">
        <w:rPr>
          <w:i/>
          <w:sz w:val="16"/>
          <w:szCs w:val="16"/>
        </w:rPr>
        <w:t>(miejscowość)</w:t>
      </w:r>
    </w:p>
    <w:p w:rsidR="003C02AE" w:rsidRDefault="003C02AE"/>
    <w:sectPr w:rsidR="003C02AE" w:rsidSect="00B01B75">
      <w:pgSz w:w="11920" w:h="16840"/>
      <w:pgMar w:top="1340" w:right="1300" w:bottom="280" w:left="130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06FF"/>
    <w:multiLevelType w:val="hybridMultilevel"/>
    <w:tmpl w:val="42D8A750"/>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857E3"/>
    <w:multiLevelType w:val="hybridMultilevel"/>
    <w:tmpl w:val="E856C072"/>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F10965"/>
    <w:multiLevelType w:val="hybridMultilevel"/>
    <w:tmpl w:val="4AC4A71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7FF76C84"/>
    <w:multiLevelType w:val="hybridMultilevel"/>
    <w:tmpl w:val="F1AE532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6180FE62">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CD"/>
    <w:rsid w:val="001633CD"/>
    <w:rsid w:val="00165AB3"/>
    <w:rsid w:val="002E4DFE"/>
    <w:rsid w:val="00357E9B"/>
    <w:rsid w:val="003C02AE"/>
    <w:rsid w:val="004230AF"/>
    <w:rsid w:val="004E242E"/>
    <w:rsid w:val="00545087"/>
    <w:rsid w:val="005E20FF"/>
    <w:rsid w:val="00773A62"/>
    <w:rsid w:val="007B3761"/>
    <w:rsid w:val="0090762A"/>
    <w:rsid w:val="00937307"/>
    <w:rsid w:val="00955A6B"/>
    <w:rsid w:val="009E0ADB"/>
    <w:rsid w:val="00B01B75"/>
    <w:rsid w:val="00C537DC"/>
    <w:rsid w:val="00D040BA"/>
    <w:rsid w:val="00D14955"/>
    <w:rsid w:val="00D52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52C5B-6C2E-4297-B4B0-9118930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I,II,III"/>
    <w:basedOn w:val="Normalny"/>
    <w:next w:val="Normalny"/>
    <w:link w:val="Nagwek1Znak"/>
    <w:qFormat/>
    <w:rsid w:val="001633CD"/>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I Znak,II Znak,III Znak"/>
    <w:basedOn w:val="Domylnaczcionkaakapitu"/>
    <w:link w:val="Nagwek1"/>
    <w:rsid w:val="001633CD"/>
    <w:rPr>
      <w:rFonts w:ascii="Arial" w:eastAsia="Times New Roman" w:hAnsi="Arial" w:cs="Times New Roman"/>
      <w:b/>
      <w:bCs/>
      <w:kern w:val="32"/>
      <w:sz w:val="32"/>
      <w:szCs w:val="32"/>
      <w:lang w:val="x-none" w:eastAsia="x-none"/>
    </w:rPr>
  </w:style>
  <w:style w:type="paragraph" w:customStyle="1" w:styleId="anag-1">
    <w:name w:val="a_nagł-1"/>
    <w:basedOn w:val="Normalny"/>
    <w:uiPriority w:val="99"/>
    <w:rsid w:val="001633CD"/>
    <w:pPr>
      <w:keepNext/>
      <w:spacing w:before="240" w:after="0" w:line="360" w:lineRule="auto"/>
    </w:pPr>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1633CD"/>
    <w:pPr>
      <w:spacing w:after="0" w:line="240" w:lineRule="auto"/>
      <w:ind w:left="720"/>
      <w:contextualSpacing/>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1792</Words>
  <Characters>10754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Maksymiuk Agata</dc:creator>
  <cp:keywords/>
  <dc:description/>
  <cp:lastModifiedBy>Konferencja Lync US Gdańsk</cp:lastModifiedBy>
  <cp:revision>9</cp:revision>
  <dcterms:created xsi:type="dcterms:W3CDTF">2016-10-13T12:26:00Z</dcterms:created>
  <dcterms:modified xsi:type="dcterms:W3CDTF">2016-10-26T09:32:00Z</dcterms:modified>
</cp:coreProperties>
</file>